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88B" w:rsidRPr="007121A5" w:rsidRDefault="00F704D3" w:rsidP="003D7581">
      <w:pPr>
        <w:spacing w:line="276" w:lineRule="auto"/>
        <w:jc w:val="center"/>
        <w:rPr>
          <w:b/>
        </w:rPr>
      </w:pPr>
      <w:bookmarkStart w:id="0" w:name="_GoBack"/>
      <w:bookmarkEnd w:id="0"/>
      <w:r w:rsidRPr="007121A5">
        <w:rPr>
          <w:b/>
        </w:rPr>
        <w:t>MINISTERIO DEL DEPORTE- MINDEPORTE</w:t>
      </w:r>
    </w:p>
    <w:p w:rsidR="00966961" w:rsidRPr="007121A5" w:rsidRDefault="00966961" w:rsidP="003D7581">
      <w:pPr>
        <w:spacing w:line="276" w:lineRule="auto"/>
        <w:jc w:val="center"/>
        <w:rPr>
          <w:b/>
        </w:rPr>
      </w:pPr>
    </w:p>
    <w:p w:rsidR="00966961" w:rsidRPr="007121A5" w:rsidRDefault="00966961" w:rsidP="003D7581">
      <w:pPr>
        <w:spacing w:line="276" w:lineRule="auto"/>
        <w:jc w:val="center"/>
        <w:rPr>
          <w:b/>
        </w:rPr>
      </w:pPr>
    </w:p>
    <w:p w:rsidR="00966961" w:rsidRPr="007121A5" w:rsidRDefault="00966961" w:rsidP="003D7581">
      <w:pPr>
        <w:spacing w:line="276" w:lineRule="auto"/>
        <w:jc w:val="center"/>
        <w:rPr>
          <w:b/>
        </w:rPr>
      </w:pPr>
    </w:p>
    <w:p w:rsidR="00966961" w:rsidRPr="007121A5" w:rsidRDefault="00966961" w:rsidP="003D7581">
      <w:pPr>
        <w:spacing w:line="276" w:lineRule="auto"/>
        <w:rPr>
          <w:b/>
        </w:rPr>
      </w:pPr>
    </w:p>
    <w:p w:rsidR="00966961" w:rsidRPr="007121A5" w:rsidRDefault="00966961" w:rsidP="003D7581">
      <w:pPr>
        <w:spacing w:line="276" w:lineRule="auto"/>
        <w:jc w:val="center"/>
        <w:rPr>
          <w:b/>
        </w:rPr>
      </w:pPr>
    </w:p>
    <w:p w:rsidR="00966961" w:rsidRPr="007121A5" w:rsidRDefault="00966961" w:rsidP="003D7581">
      <w:pPr>
        <w:spacing w:line="276" w:lineRule="auto"/>
        <w:jc w:val="center"/>
        <w:rPr>
          <w:b/>
        </w:rPr>
      </w:pPr>
    </w:p>
    <w:p w:rsidR="00966961" w:rsidRPr="007121A5" w:rsidRDefault="00966961" w:rsidP="003D7581">
      <w:pPr>
        <w:spacing w:line="276" w:lineRule="auto"/>
        <w:jc w:val="center"/>
        <w:rPr>
          <w:b/>
        </w:rPr>
      </w:pPr>
    </w:p>
    <w:p w:rsidR="00966961" w:rsidRPr="007121A5" w:rsidRDefault="00966961" w:rsidP="003D7581">
      <w:pPr>
        <w:spacing w:line="276" w:lineRule="auto"/>
        <w:jc w:val="center"/>
        <w:rPr>
          <w:b/>
        </w:rPr>
      </w:pPr>
    </w:p>
    <w:p w:rsidR="00966961" w:rsidRPr="007121A5" w:rsidRDefault="00966961" w:rsidP="003D7581">
      <w:pPr>
        <w:spacing w:line="276" w:lineRule="auto"/>
        <w:jc w:val="center"/>
        <w:rPr>
          <w:b/>
        </w:rPr>
      </w:pPr>
    </w:p>
    <w:p w:rsidR="00966961" w:rsidRPr="007121A5" w:rsidRDefault="00966961" w:rsidP="003D7581">
      <w:pPr>
        <w:spacing w:line="276" w:lineRule="auto"/>
        <w:jc w:val="center"/>
        <w:rPr>
          <w:b/>
        </w:rPr>
      </w:pPr>
      <w:r w:rsidRPr="007121A5">
        <w:rPr>
          <w:b/>
        </w:rPr>
        <w:t>CARACTERIZACIÓN DE USUARIOS, CIUDADANOS Y GRUPOS DE INTERÉS</w:t>
      </w:r>
    </w:p>
    <w:p w:rsidR="00966961" w:rsidRPr="007121A5" w:rsidRDefault="00966961" w:rsidP="003D7581">
      <w:pPr>
        <w:spacing w:line="276" w:lineRule="auto"/>
        <w:jc w:val="center"/>
        <w:rPr>
          <w:b/>
        </w:rPr>
      </w:pPr>
      <w:r w:rsidRPr="007121A5">
        <w:rPr>
          <w:b/>
        </w:rPr>
        <w:t>OFICINA ASESORA JURÍDICA</w:t>
      </w:r>
    </w:p>
    <w:p w:rsidR="00966961" w:rsidRPr="007121A5" w:rsidRDefault="00772FCE" w:rsidP="003D7581">
      <w:pPr>
        <w:spacing w:line="276" w:lineRule="auto"/>
        <w:jc w:val="center"/>
        <w:rPr>
          <w:b/>
        </w:rPr>
      </w:pPr>
      <w:r>
        <w:rPr>
          <w:b/>
        </w:rPr>
        <w:t xml:space="preserve">AÑO </w:t>
      </w:r>
      <w:r w:rsidR="00D742AA" w:rsidRPr="007121A5">
        <w:rPr>
          <w:b/>
        </w:rPr>
        <w:t>2018</w:t>
      </w:r>
    </w:p>
    <w:p w:rsidR="009519F6" w:rsidRPr="007121A5" w:rsidRDefault="009519F6" w:rsidP="003D7581">
      <w:pPr>
        <w:spacing w:line="276" w:lineRule="auto"/>
        <w:jc w:val="center"/>
        <w:rPr>
          <w:b/>
        </w:rPr>
      </w:pPr>
    </w:p>
    <w:p w:rsidR="009519F6" w:rsidRPr="007121A5" w:rsidRDefault="009519F6" w:rsidP="003D7581">
      <w:pPr>
        <w:spacing w:line="276" w:lineRule="auto"/>
        <w:jc w:val="center"/>
        <w:rPr>
          <w:b/>
        </w:rPr>
      </w:pPr>
    </w:p>
    <w:p w:rsidR="009519F6" w:rsidRPr="007121A5" w:rsidRDefault="009519F6" w:rsidP="003D7581">
      <w:pPr>
        <w:spacing w:line="276" w:lineRule="auto"/>
        <w:jc w:val="center"/>
        <w:rPr>
          <w:b/>
        </w:rPr>
      </w:pPr>
    </w:p>
    <w:p w:rsidR="009519F6" w:rsidRPr="007121A5" w:rsidRDefault="009519F6" w:rsidP="003D7581">
      <w:pPr>
        <w:spacing w:line="276" w:lineRule="auto"/>
        <w:jc w:val="center"/>
        <w:rPr>
          <w:b/>
        </w:rPr>
      </w:pPr>
      <w:r w:rsidRPr="007121A5">
        <w:rPr>
          <w:b/>
        </w:rPr>
        <w:t>Aprobación: JAIME ARTURO GUERRA RODRIGUEZ- JEFE OFICINA ASESORA JURÍDICA</w:t>
      </w:r>
    </w:p>
    <w:p w:rsidR="009519F6" w:rsidRPr="007121A5" w:rsidRDefault="009519F6" w:rsidP="003D7581">
      <w:pPr>
        <w:spacing w:line="276" w:lineRule="auto"/>
        <w:jc w:val="center"/>
        <w:rPr>
          <w:b/>
        </w:rPr>
      </w:pPr>
      <w:r w:rsidRPr="007121A5">
        <w:rPr>
          <w:b/>
        </w:rPr>
        <w:t>Desarrollo del Documento: GINA MARCELA ORTIZ RASGO- CONTRATISTA</w:t>
      </w:r>
    </w:p>
    <w:p w:rsidR="009519F6" w:rsidRPr="007121A5" w:rsidRDefault="009519F6" w:rsidP="003D7581">
      <w:pPr>
        <w:spacing w:line="276" w:lineRule="auto"/>
        <w:jc w:val="center"/>
        <w:rPr>
          <w:b/>
        </w:rPr>
      </w:pPr>
      <w:r w:rsidRPr="007121A5">
        <w:rPr>
          <w:b/>
        </w:rPr>
        <w:t>Acompañamiento GIT Atención al Ciudadano: PAOLA RAMÍREZ</w:t>
      </w:r>
    </w:p>
    <w:p w:rsidR="00217ABE" w:rsidRPr="007121A5" w:rsidRDefault="00217ABE" w:rsidP="003D7581">
      <w:pPr>
        <w:spacing w:line="276" w:lineRule="auto"/>
        <w:jc w:val="center"/>
        <w:rPr>
          <w:b/>
        </w:rPr>
      </w:pPr>
    </w:p>
    <w:p w:rsidR="00217ABE" w:rsidRPr="007121A5" w:rsidRDefault="00217ABE" w:rsidP="003D7581">
      <w:pPr>
        <w:spacing w:line="276" w:lineRule="auto"/>
        <w:jc w:val="center"/>
        <w:rPr>
          <w:b/>
        </w:rPr>
      </w:pPr>
    </w:p>
    <w:p w:rsidR="00217ABE" w:rsidRPr="007121A5" w:rsidRDefault="00217ABE" w:rsidP="003D7581">
      <w:pPr>
        <w:spacing w:line="276" w:lineRule="auto"/>
        <w:jc w:val="center"/>
        <w:rPr>
          <w:b/>
        </w:rPr>
      </w:pPr>
    </w:p>
    <w:p w:rsidR="00217ABE" w:rsidRPr="007121A5" w:rsidRDefault="00217ABE" w:rsidP="003D7581">
      <w:pPr>
        <w:spacing w:line="276" w:lineRule="auto"/>
        <w:jc w:val="center"/>
        <w:rPr>
          <w:b/>
        </w:rPr>
      </w:pPr>
    </w:p>
    <w:p w:rsidR="00217ABE" w:rsidRPr="007121A5" w:rsidRDefault="00217ABE" w:rsidP="003D7581">
      <w:pPr>
        <w:spacing w:line="276" w:lineRule="auto"/>
        <w:jc w:val="center"/>
        <w:rPr>
          <w:b/>
        </w:rPr>
      </w:pPr>
    </w:p>
    <w:p w:rsidR="00217ABE" w:rsidRPr="007121A5" w:rsidRDefault="00217ABE" w:rsidP="003D7581">
      <w:pPr>
        <w:spacing w:line="276" w:lineRule="auto"/>
        <w:jc w:val="center"/>
        <w:rPr>
          <w:b/>
        </w:rPr>
      </w:pPr>
    </w:p>
    <w:p w:rsidR="00EF46CE" w:rsidRPr="007121A5" w:rsidRDefault="00EC4272" w:rsidP="003D7581">
      <w:pPr>
        <w:spacing w:line="276" w:lineRule="auto"/>
        <w:jc w:val="center"/>
        <w:rPr>
          <w:b/>
        </w:rPr>
      </w:pPr>
      <w:r w:rsidRPr="007121A5">
        <w:rPr>
          <w:b/>
        </w:rPr>
        <w:t>OCTU</w:t>
      </w:r>
      <w:r w:rsidR="00217ABE" w:rsidRPr="007121A5">
        <w:rPr>
          <w:b/>
        </w:rPr>
        <w:t>BRE 2019</w:t>
      </w:r>
    </w:p>
    <w:p w:rsidR="003D7581" w:rsidRDefault="003D7581" w:rsidP="003D7581">
      <w:pPr>
        <w:spacing w:line="276" w:lineRule="auto"/>
        <w:jc w:val="center"/>
      </w:pPr>
    </w:p>
    <w:p w:rsidR="00ED0FB5" w:rsidRDefault="00ED0FB5" w:rsidP="003D7581">
      <w:pPr>
        <w:spacing w:line="276" w:lineRule="auto"/>
        <w:jc w:val="center"/>
      </w:pPr>
    </w:p>
    <w:sdt>
      <w:sdtPr>
        <w:rPr>
          <w:rFonts w:asciiTheme="minorHAnsi" w:eastAsiaTheme="minorHAnsi" w:hAnsiTheme="minorHAnsi" w:cstheme="minorHAnsi"/>
          <w:b/>
          <w:color w:val="auto"/>
          <w:sz w:val="22"/>
          <w:szCs w:val="22"/>
          <w:lang w:val="es-ES" w:eastAsia="en-US"/>
        </w:rPr>
        <w:id w:val="637539915"/>
        <w:docPartObj>
          <w:docPartGallery w:val="Table of Contents"/>
          <w:docPartUnique/>
        </w:docPartObj>
      </w:sdtPr>
      <w:sdtEndPr>
        <w:rPr>
          <w:rFonts w:cstheme="minorBidi"/>
          <w:bCs/>
        </w:rPr>
      </w:sdtEndPr>
      <w:sdtContent>
        <w:p w:rsidR="00BA682D" w:rsidRPr="00E3748E" w:rsidRDefault="00E3748E">
          <w:pPr>
            <w:pStyle w:val="TtulodeTDC"/>
            <w:rPr>
              <w:rFonts w:asciiTheme="minorHAnsi" w:hAnsiTheme="minorHAnsi" w:cstheme="minorHAnsi"/>
              <w:b/>
              <w:color w:val="auto"/>
              <w:sz w:val="22"/>
              <w:szCs w:val="22"/>
              <w:lang w:val="es-ES"/>
            </w:rPr>
          </w:pPr>
          <w:r w:rsidRPr="00E3748E">
            <w:rPr>
              <w:rFonts w:asciiTheme="minorHAnsi" w:hAnsiTheme="minorHAnsi" w:cstheme="minorHAnsi"/>
              <w:b/>
              <w:color w:val="auto"/>
              <w:sz w:val="22"/>
              <w:szCs w:val="22"/>
              <w:lang w:val="es-ES"/>
            </w:rPr>
            <w:t>TABLA DE CONTENIDO</w:t>
          </w:r>
        </w:p>
        <w:p w:rsidR="00E3748E" w:rsidRPr="00E3748E" w:rsidRDefault="00E3748E" w:rsidP="00E3748E">
          <w:pPr>
            <w:rPr>
              <w:lang w:val="es-ES" w:eastAsia="es-CO"/>
            </w:rPr>
          </w:pPr>
        </w:p>
        <w:p w:rsidR="00BA682D" w:rsidRPr="00E3748E" w:rsidRDefault="00BA682D">
          <w:pPr>
            <w:pStyle w:val="TDC1"/>
            <w:tabs>
              <w:tab w:val="right" w:leader="dot" w:pos="8828"/>
            </w:tabs>
            <w:rPr>
              <w:rFonts w:eastAsiaTheme="minorEastAsia" w:cstheme="minorHAnsi"/>
              <w:noProof/>
              <w:lang w:eastAsia="es-CO"/>
            </w:rPr>
          </w:pPr>
          <w:r w:rsidRPr="00E3748E">
            <w:rPr>
              <w:rFonts w:cstheme="minorHAnsi"/>
            </w:rPr>
            <w:fldChar w:fldCharType="begin"/>
          </w:r>
          <w:r w:rsidRPr="00E3748E">
            <w:rPr>
              <w:rFonts w:cstheme="minorHAnsi"/>
            </w:rPr>
            <w:instrText xml:space="preserve"> TOC \o "1-3" \h \z \u </w:instrText>
          </w:r>
          <w:r w:rsidRPr="00E3748E">
            <w:rPr>
              <w:rFonts w:cstheme="minorHAnsi"/>
            </w:rPr>
            <w:fldChar w:fldCharType="separate"/>
          </w:r>
          <w:hyperlink w:anchor="_Toc21015841" w:history="1">
            <w:r w:rsidRPr="00E3748E">
              <w:rPr>
                <w:rStyle w:val="Hipervnculo"/>
                <w:rFonts w:cstheme="minorHAnsi"/>
                <w:noProof/>
                <w:color w:val="auto"/>
              </w:rPr>
              <w:t>FUNCIÓN GENERAL</w:t>
            </w:r>
            <w:r w:rsidRPr="00E3748E">
              <w:rPr>
                <w:rFonts w:cstheme="minorHAnsi"/>
                <w:noProof/>
                <w:webHidden/>
              </w:rPr>
              <w:tab/>
            </w:r>
            <w:r w:rsidRPr="00E3748E">
              <w:rPr>
                <w:rFonts w:cstheme="minorHAnsi"/>
                <w:noProof/>
                <w:webHidden/>
              </w:rPr>
              <w:fldChar w:fldCharType="begin"/>
            </w:r>
            <w:r w:rsidRPr="00E3748E">
              <w:rPr>
                <w:rFonts w:cstheme="minorHAnsi"/>
                <w:noProof/>
                <w:webHidden/>
              </w:rPr>
              <w:instrText xml:space="preserve"> PAGEREF _Toc21015841 \h </w:instrText>
            </w:r>
            <w:r w:rsidRPr="00E3748E">
              <w:rPr>
                <w:rFonts w:cstheme="minorHAnsi"/>
                <w:noProof/>
                <w:webHidden/>
              </w:rPr>
            </w:r>
            <w:r w:rsidRPr="00E3748E">
              <w:rPr>
                <w:rFonts w:cstheme="minorHAnsi"/>
                <w:noProof/>
                <w:webHidden/>
              </w:rPr>
              <w:fldChar w:fldCharType="separate"/>
            </w:r>
            <w:r w:rsidRPr="00E3748E">
              <w:rPr>
                <w:rFonts w:cstheme="minorHAnsi"/>
                <w:noProof/>
                <w:webHidden/>
              </w:rPr>
              <w:t>3</w:t>
            </w:r>
            <w:r w:rsidRPr="00E3748E">
              <w:rPr>
                <w:rFonts w:cstheme="minorHAnsi"/>
                <w:noProof/>
                <w:webHidden/>
              </w:rPr>
              <w:fldChar w:fldCharType="end"/>
            </w:r>
          </w:hyperlink>
        </w:p>
        <w:p w:rsidR="00BA682D" w:rsidRPr="00E3748E" w:rsidRDefault="00574180">
          <w:pPr>
            <w:pStyle w:val="TDC1"/>
            <w:tabs>
              <w:tab w:val="right" w:leader="dot" w:pos="8828"/>
            </w:tabs>
            <w:rPr>
              <w:rFonts w:eastAsiaTheme="minorEastAsia" w:cstheme="minorHAnsi"/>
              <w:noProof/>
              <w:lang w:eastAsia="es-CO"/>
            </w:rPr>
          </w:pPr>
          <w:hyperlink w:anchor="_Toc21015842" w:history="1">
            <w:r w:rsidR="00BA682D" w:rsidRPr="00E3748E">
              <w:rPr>
                <w:rStyle w:val="Hipervnculo"/>
                <w:rFonts w:cstheme="minorHAnsi"/>
                <w:noProof/>
                <w:color w:val="auto"/>
              </w:rPr>
              <w:t>FUNCIONES ESPECÍFICAS</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_Toc21015842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3</w:t>
            </w:r>
            <w:r w:rsidR="00BA682D" w:rsidRPr="00E3748E">
              <w:rPr>
                <w:rFonts w:cstheme="minorHAnsi"/>
                <w:noProof/>
                <w:webHidden/>
              </w:rPr>
              <w:fldChar w:fldCharType="end"/>
            </w:r>
          </w:hyperlink>
        </w:p>
        <w:p w:rsidR="00BA682D" w:rsidRPr="00E3748E" w:rsidRDefault="00574180">
          <w:pPr>
            <w:pStyle w:val="TDC1"/>
            <w:tabs>
              <w:tab w:val="right" w:leader="dot" w:pos="8828"/>
            </w:tabs>
            <w:rPr>
              <w:rFonts w:eastAsiaTheme="minorEastAsia" w:cstheme="minorHAnsi"/>
              <w:noProof/>
              <w:lang w:eastAsia="es-CO"/>
            </w:rPr>
          </w:pPr>
          <w:hyperlink w:anchor="_Toc21015843" w:history="1">
            <w:r w:rsidR="00BA682D" w:rsidRPr="00E3748E">
              <w:rPr>
                <w:rStyle w:val="Hipervnculo"/>
                <w:rFonts w:cstheme="minorHAnsi"/>
                <w:noProof/>
                <w:color w:val="auto"/>
              </w:rPr>
              <w:t>CARACTERIZACIÓN</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_Toc21015843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4</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44" w:history="1">
            <w:r w:rsidR="00BA682D" w:rsidRPr="00E3748E">
              <w:rPr>
                <w:rStyle w:val="Hipervnculo"/>
                <w:rFonts w:cstheme="minorHAnsi"/>
                <w:noProof/>
                <w:color w:val="auto"/>
              </w:rPr>
              <w:t>OBJETIVO GENERAL</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_Toc21015844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4</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45" w:history="1">
            <w:r w:rsidR="00BA682D" w:rsidRPr="00E3748E">
              <w:rPr>
                <w:rStyle w:val="Hipervnculo"/>
                <w:rFonts w:cstheme="minorHAnsi"/>
                <w:noProof/>
                <w:color w:val="auto"/>
              </w:rPr>
              <w:t>OBJETIVOS ESPECÍFICOS</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_Toc21015845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4</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46" w:history="1">
            <w:r w:rsidR="00BA682D" w:rsidRPr="00E3748E">
              <w:rPr>
                <w:rStyle w:val="Hipervnculo"/>
                <w:rFonts w:cstheme="minorHAnsi"/>
                <w:noProof/>
                <w:color w:val="auto"/>
              </w:rPr>
              <w:t>NICHO SELECCIONADO</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_Toc21015846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5</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47" w:history="1">
            <w:r w:rsidR="00BA682D" w:rsidRPr="00E3748E">
              <w:rPr>
                <w:rStyle w:val="Hipervnculo"/>
                <w:rFonts w:cstheme="minorHAnsi"/>
                <w:noProof/>
                <w:color w:val="auto"/>
              </w:rPr>
              <w:t>ALCANCE</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_Toc21015847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5</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48" w:history="1">
            <w:r w:rsidR="00BA682D" w:rsidRPr="00E3748E">
              <w:rPr>
                <w:rStyle w:val="Hipervnculo"/>
                <w:rFonts w:cstheme="minorHAnsi"/>
                <w:noProof/>
                <w:color w:val="auto"/>
              </w:rPr>
              <w:t>ACTORES</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_Toc21015848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5</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49" w:history="1">
            <w:r w:rsidR="00BA682D" w:rsidRPr="00E3748E">
              <w:rPr>
                <w:rStyle w:val="Hipervnculo"/>
                <w:rFonts w:cstheme="minorHAnsi"/>
                <w:noProof/>
                <w:color w:val="auto"/>
              </w:rPr>
              <w:t>VIGENCIA</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_Toc21015849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5</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50" w:history="1">
            <w:r w:rsidR="00BA682D" w:rsidRPr="00E3748E">
              <w:rPr>
                <w:rStyle w:val="Hipervnculo"/>
                <w:rFonts w:cstheme="minorHAnsi"/>
                <w:noProof/>
                <w:color w:val="auto"/>
              </w:rPr>
              <w:t>NORMATIVIDAD</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_Toc21015850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5</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51" w:history="1">
            <w:r w:rsidR="00BA682D" w:rsidRPr="00E3748E">
              <w:rPr>
                <w:rStyle w:val="Hipervnculo"/>
                <w:rFonts w:cstheme="minorHAnsi"/>
                <w:noProof/>
                <w:color w:val="auto"/>
              </w:rPr>
              <w:t>VARIABLES PRIORIZADAS</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_Toc21015851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6</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52" w:history="1">
            <w:r w:rsidR="00BA682D" w:rsidRPr="00E3748E">
              <w:rPr>
                <w:rStyle w:val="Hipervnculo"/>
                <w:rFonts w:cstheme="minorHAnsi"/>
                <w:noProof/>
                <w:color w:val="auto"/>
              </w:rPr>
              <w:t>METODOLOGÍA DE RECOLECCIÓN DE INFORMACIÓN</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_Toc21015852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7</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53" w:history="1">
            <w:r w:rsidR="00BA682D" w:rsidRPr="00E3748E">
              <w:rPr>
                <w:rStyle w:val="Hipervnculo"/>
                <w:rFonts w:cstheme="minorHAnsi"/>
                <w:noProof/>
                <w:color w:val="auto"/>
              </w:rPr>
              <w:t>PLAN DE ACCIÓN</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_Toc21015853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7</w:t>
            </w:r>
            <w:r w:rsidR="00BA682D" w:rsidRPr="00E3748E">
              <w:rPr>
                <w:rFonts w:cstheme="minorHAnsi"/>
                <w:noProof/>
                <w:webHidden/>
              </w:rPr>
              <w:fldChar w:fldCharType="end"/>
            </w:r>
          </w:hyperlink>
        </w:p>
        <w:p w:rsidR="00BA682D" w:rsidRPr="00E3748E" w:rsidRDefault="00574180">
          <w:pPr>
            <w:pStyle w:val="TDC2"/>
            <w:tabs>
              <w:tab w:val="right" w:leader="dot" w:pos="8828"/>
            </w:tabs>
            <w:rPr>
              <w:rFonts w:cstheme="minorHAnsi"/>
              <w:noProof/>
            </w:rPr>
          </w:pPr>
          <w:hyperlink w:anchor="_Toc21015854" w:history="1">
            <w:r w:rsidR="00BA682D" w:rsidRPr="00E3748E">
              <w:rPr>
                <w:rStyle w:val="Hipervnculo"/>
                <w:rFonts w:cstheme="minorHAnsi"/>
                <w:noProof/>
                <w:color w:val="auto"/>
              </w:rPr>
              <w:t>RESULTADOS</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_Toc21015854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8</w:t>
            </w:r>
            <w:r w:rsidR="00BA682D" w:rsidRPr="00E3748E">
              <w:rPr>
                <w:rFonts w:cstheme="minorHAnsi"/>
                <w:noProof/>
                <w:webHidden/>
              </w:rPr>
              <w:fldChar w:fldCharType="end"/>
            </w:r>
          </w:hyperlink>
        </w:p>
        <w:p w:rsidR="00BA682D" w:rsidRPr="00E3748E" w:rsidRDefault="00574180">
          <w:pPr>
            <w:pStyle w:val="TDC1"/>
            <w:tabs>
              <w:tab w:val="right" w:leader="dot" w:pos="8828"/>
            </w:tabs>
            <w:rPr>
              <w:rFonts w:eastAsiaTheme="minorEastAsia" w:cstheme="minorHAnsi"/>
              <w:noProof/>
              <w:lang w:eastAsia="es-CO"/>
            </w:rPr>
          </w:pPr>
          <w:hyperlink w:anchor="_Toc21015855" w:history="1">
            <w:r w:rsidR="00BA682D" w:rsidRPr="00E3748E">
              <w:rPr>
                <w:rStyle w:val="Hipervnculo"/>
                <w:rFonts w:cstheme="minorHAnsi"/>
                <w:noProof/>
                <w:color w:val="auto"/>
              </w:rPr>
              <w:t>CONCLUSIONES</w:t>
            </w:r>
            <w:r w:rsidR="00BA682D" w:rsidRPr="00E3748E">
              <w:rPr>
                <w:rFonts w:cstheme="minorHAnsi"/>
                <w:noProof/>
                <w:webHidden/>
              </w:rPr>
              <w:tab/>
            </w:r>
            <w:r w:rsidR="00BA682D" w:rsidRPr="00E3748E">
              <w:rPr>
                <w:rFonts w:cstheme="minorHAnsi"/>
                <w:noProof/>
                <w:webHidden/>
              </w:rPr>
              <w:fldChar w:fldCharType="begin"/>
            </w:r>
            <w:r w:rsidR="00BA682D" w:rsidRPr="00E3748E">
              <w:rPr>
                <w:rFonts w:cstheme="minorHAnsi"/>
                <w:noProof/>
                <w:webHidden/>
              </w:rPr>
              <w:instrText xml:space="preserve"> PAGEREF _Toc21015855 \h </w:instrText>
            </w:r>
            <w:r w:rsidR="00BA682D" w:rsidRPr="00E3748E">
              <w:rPr>
                <w:rFonts w:cstheme="minorHAnsi"/>
                <w:noProof/>
                <w:webHidden/>
              </w:rPr>
            </w:r>
            <w:r w:rsidR="00BA682D" w:rsidRPr="00E3748E">
              <w:rPr>
                <w:rFonts w:cstheme="minorHAnsi"/>
                <w:noProof/>
                <w:webHidden/>
              </w:rPr>
              <w:fldChar w:fldCharType="separate"/>
            </w:r>
            <w:r w:rsidR="00BA682D" w:rsidRPr="00E3748E">
              <w:rPr>
                <w:rFonts w:cstheme="minorHAnsi"/>
                <w:noProof/>
                <w:webHidden/>
              </w:rPr>
              <w:t>28</w:t>
            </w:r>
            <w:r w:rsidR="00BA682D" w:rsidRPr="00E3748E">
              <w:rPr>
                <w:rFonts w:cstheme="minorHAnsi"/>
                <w:noProof/>
                <w:webHidden/>
              </w:rPr>
              <w:fldChar w:fldCharType="end"/>
            </w:r>
          </w:hyperlink>
        </w:p>
        <w:p w:rsidR="00BA682D" w:rsidRDefault="00BA682D">
          <w:r w:rsidRPr="00E3748E">
            <w:rPr>
              <w:rFonts w:cstheme="minorHAnsi"/>
              <w:b/>
              <w:bCs/>
              <w:lang w:val="es-ES"/>
            </w:rPr>
            <w:fldChar w:fldCharType="end"/>
          </w:r>
        </w:p>
      </w:sdtContent>
    </w:sdt>
    <w:p w:rsidR="00BA682D" w:rsidRDefault="00BA682D" w:rsidP="003D7581">
      <w:pPr>
        <w:spacing w:line="276" w:lineRule="auto"/>
        <w:jc w:val="center"/>
        <w:rPr>
          <w:b/>
        </w:rPr>
      </w:pPr>
    </w:p>
    <w:p w:rsidR="00BA682D" w:rsidRPr="007121A5" w:rsidRDefault="00BA682D" w:rsidP="003D7581">
      <w:pPr>
        <w:spacing w:line="276" w:lineRule="auto"/>
        <w:jc w:val="center"/>
        <w:rPr>
          <w:b/>
        </w:rPr>
      </w:pPr>
    </w:p>
    <w:p w:rsidR="00EF46CE" w:rsidRDefault="00EF46CE" w:rsidP="007121A5">
      <w:pPr>
        <w:spacing w:line="276" w:lineRule="auto"/>
      </w:pPr>
    </w:p>
    <w:p w:rsidR="007121A5" w:rsidRDefault="007121A5" w:rsidP="007121A5">
      <w:pPr>
        <w:spacing w:line="276" w:lineRule="auto"/>
      </w:pPr>
    </w:p>
    <w:p w:rsidR="00EF46CE" w:rsidRDefault="00EF46CE" w:rsidP="003D7581">
      <w:pPr>
        <w:spacing w:line="276" w:lineRule="auto"/>
        <w:jc w:val="center"/>
      </w:pPr>
    </w:p>
    <w:p w:rsidR="00EF46CE" w:rsidRDefault="00EF46CE" w:rsidP="003D7581">
      <w:pPr>
        <w:spacing w:line="276" w:lineRule="auto"/>
        <w:jc w:val="center"/>
      </w:pPr>
    </w:p>
    <w:p w:rsidR="00EF46CE" w:rsidRDefault="00EF46CE" w:rsidP="003D7581">
      <w:pPr>
        <w:spacing w:line="276" w:lineRule="auto"/>
        <w:jc w:val="center"/>
      </w:pPr>
    </w:p>
    <w:p w:rsidR="00EF46CE" w:rsidRDefault="00EF46CE" w:rsidP="003D7581">
      <w:pPr>
        <w:spacing w:line="276" w:lineRule="auto"/>
        <w:jc w:val="center"/>
      </w:pPr>
    </w:p>
    <w:p w:rsidR="00EF46CE" w:rsidRDefault="00EF46CE" w:rsidP="003D7581">
      <w:pPr>
        <w:spacing w:line="276" w:lineRule="auto"/>
        <w:jc w:val="center"/>
      </w:pPr>
    </w:p>
    <w:p w:rsidR="00EF46CE" w:rsidRDefault="00EF46CE" w:rsidP="003D7581">
      <w:pPr>
        <w:spacing w:line="276" w:lineRule="auto"/>
        <w:jc w:val="center"/>
      </w:pPr>
    </w:p>
    <w:p w:rsidR="00EF46CE" w:rsidRDefault="00EF46CE" w:rsidP="003D7581">
      <w:pPr>
        <w:spacing w:line="276" w:lineRule="auto"/>
        <w:jc w:val="center"/>
      </w:pPr>
    </w:p>
    <w:p w:rsidR="00EF46CE" w:rsidRPr="00CE6975" w:rsidRDefault="00EF46CE" w:rsidP="00E3748E">
      <w:pPr>
        <w:spacing w:line="276" w:lineRule="auto"/>
        <w:rPr>
          <w:b/>
          <w:bCs/>
        </w:rPr>
      </w:pPr>
    </w:p>
    <w:p w:rsidR="00CE6975" w:rsidRPr="00883153" w:rsidRDefault="0061501E" w:rsidP="003D7581">
      <w:pPr>
        <w:spacing w:line="276" w:lineRule="auto"/>
        <w:jc w:val="center"/>
        <w:rPr>
          <w:b/>
          <w:bCs/>
          <w:sz w:val="32"/>
        </w:rPr>
      </w:pPr>
      <w:r w:rsidRPr="00883153">
        <w:rPr>
          <w:b/>
          <w:bCs/>
          <w:sz w:val="32"/>
        </w:rPr>
        <w:lastRenderedPageBreak/>
        <w:t>OFICINA ASESORA JURÍDICA</w:t>
      </w:r>
    </w:p>
    <w:p w:rsidR="0061501E" w:rsidRDefault="00E00939" w:rsidP="00BA682D">
      <w:pPr>
        <w:pStyle w:val="Ttulo1"/>
      </w:pPr>
      <w:bookmarkStart w:id="1" w:name="_Toc21015841"/>
      <w:r>
        <w:t>FUNCIÓN GENERAL</w:t>
      </w:r>
      <w:bookmarkEnd w:id="1"/>
    </w:p>
    <w:p w:rsidR="00BA682D" w:rsidRPr="00BA682D" w:rsidRDefault="00BA682D" w:rsidP="00BA682D"/>
    <w:p w:rsidR="0061501E" w:rsidRPr="00C22420" w:rsidRDefault="0061501E" w:rsidP="003D7581">
      <w:pPr>
        <w:spacing w:line="276" w:lineRule="auto"/>
        <w:jc w:val="both"/>
      </w:pPr>
      <w:r w:rsidRPr="00C22420">
        <w:t xml:space="preserve">La Oficina Asesora Jurídica (en adelante OAJ), tiene como función general la de liderar, orientar y adelantar las labores y actividades requeridas para desarrollar los procesos de asesoría y defensa jurídica </w:t>
      </w:r>
      <w:r w:rsidR="00A47223" w:rsidRPr="00C22420">
        <w:t>del Ministerio del Deporte</w:t>
      </w:r>
      <w:r w:rsidRPr="00C22420">
        <w:t>, garantizando el control de legalidad de las actuaciones administrativas.</w:t>
      </w:r>
      <w:r w:rsidRPr="00ED0FB5">
        <w:rPr>
          <w:vertAlign w:val="superscript"/>
        </w:rPr>
        <w:footnoteReference w:id="1"/>
      </w:r>
    </w:p>
    <w:p w:rsidR="0061501E" w:rsidRPr="0061501E" w:rsidRDefault="0061501E" w:rsidP="003D7581">
      <w:pPr>
        <w:spacing w:line="276" w:lineRule="auto"/>
        <w:rPr>
          <w:b/>
          <w:bCs/>
        </w:rPr>
      </w:pPr>
    </w:p>
    <w:p w:rsidR="0061501E" w:rsidRPr="00BA682D" w:rsidRDefault="00E00939" w:rsidP="00BA682D">
      <w:pPr>
        <w:pStyle w:val="Ttulo1"/>
      </w:pPr>
      <w:bookmarkStart w:id="2" w:name="_Toc21015842"/>
      <w:r w:rsidRPr="00BA682D">
        <w:t>FUNCIONES ESPECÍFICAS</w:t>
      </w:r>
      <w:bookmarkEnd w:id="2"/>
      <w:r w:rsidR="0061501E" w:rsidRPr="00BA682D">
        <w:t xml:space="preserve"> </w:t>
      </w:r>
    </w:p>
    <w:p w:rsidR="00BA682D" w:rsidRPr="00BA682D" w:rsidRDefault="00BA682D" w:rsidP="00BA682D"/>
    <w:p w:rsidR="005830E9" w:rsidRDefault="0061501E" w:rsidP="003D7581">
      <w:pPr>
        <w:spacing w:line="276" w:lineRule="auto"/>
        <w:jc w:val="both"/>
      </w:pPr>
      <w:r>
        <w:t>Ahora bien,</w:t>
      </w:r>
      <w:r w:rsidR="001A42F5">
        <w:t xml:space="preserve"> l</w:t>
      </w:r>
      <w:r w:rsidR="00CE6975">
        <w:t>a Oficina Asesora Jurídica tiene a su cargo las siguientes funciones</w:t>
      </w:r>
      <w:r w:rsidR="00755557">
        <w:t xml:space="preserve"> específica</w:t>
      </w:r>
      <w:r w:rsidR="00CE6975">
        <w:t xml:space="preserve">, </w:t>
      </w:r>
      <w:r w:rsidR="00755557">
        <w:t>las cuales</w:t>
      </w:r>
      <w:r w:rsidR="00CE6975">
        <w:t xml:space="preserve"> se encuentran señaladas en el </w:t>
      </w:r>
      <w:r w:rsidR="005830E9">
        <w:t>A</w:t>
      </w:r>
      <w:r w:rsidR="00CE6975">
        <w:t>rtículo 14 del Decreto 4183 de 2011</w:t>
      </w:r>
      <w:r w:rsidR="001A42F5">
        <w:t>. Para una mejor lectura de ellas, se entiende a partir de la expedición de la Ley 1967 de 2019, que cuando se haga referencia a Departamento Administrativo</w:t>
      </w:r>
      <w:r w:rsidR="00A247C0">
        <w:t xml:space="preserve"> </w:t>
      </w:r>
      <w:r w:rsidR="00A247C0" w:rsidRPr="00C22420">
        <w:t>del Deporte, la Recreación, la Actividad Física y el Aprovechamiento del Tiempo Libre</w:t>
      </w:r>
      <w:r w:rsidR="00A247C0">
        <w:t>- COLDEPORTES</w:t>
      </w:r>
      <w:r w:rsidR="001A42F5">
        <w:t>, se hace referencia al Ministerio del Deporte y en consecuencia, la referencia a Director, alude al Ministro del Deporte</w:t>
      </w:r>
      <w:r w:rsidR="005830E9">
        <w:t>:</w:t>
      </w:r>
    </w:p>
    <w:p w:rsidR="005830E9" w:rsidRPr="00755557" w:rsidRDefault="005830E9" w:rsidP="003D7581">
      <w:pPr>
        <w:shd w:val="clear" w:color="auto" w:fill="FFFFFF"/>
        <w:spacing w:before="150" w:after="150" w:line="276" w:lineRule="auto"/>
        <w:jc w:val="both"/>
        <w:rPr>
          <w:i/>
        </w:rPr>
      </w:pPr>
      <w:r w:rsidRPr="00755557">
        <w:rPr>
          <w:i/>
        </w:rPr>
        <w:t>1. Contribuir en la formulación de políticas tendientes al fortalecimiento jurídico de las dependencias del Departamento Administrativo</w:t>
      </w:r>
      <w:r w:rsidR="00032C09" w:rsidRPr="00755557">
        <w:rPr>
          <w:i/>
        </w:rPr>
        <w:t xml:space="preserve"> </w:t>
      </w:r>
      <w:r w:rsidRPr="00755557">
        <w:rPr>
          <w:i/>
        </w:rPr>
        <w:t>en lo relacionado con asuntos de su competencia.</w:t>
      </w:r>
    </w:p>
    <w:p w:rsidR="005830E9" w:rsidRPr="00755557" w:rsidRDefault="005830E9" w:rsidP="003D7581">
      <w:pPr>
        <w:shd w:val="clear" w:color="auto" w:fill="FFFFFF"/>
        <w:spacing w:before="150" w:after="150" w:line="276" w:lineRule="auto"/>
        <w:jc w:val="both"/>
        <w:rPr>
          <w:i/>
        </w:rPr>
      </w:pPr>
      <w:r w:rsidRPr="00755557">
        <w:rPr>
          <w:i/>
        </w:rPr>
        <w:t>2. Analizar y proyectar para la firma del Director del Departamento, los actos administrativos que deba suscribir conforme a la Constitución Política y la ley.</w:t>
      </w:r>
    </w:p>
    <w:p w:rsidR="005830E9" w:rsidRPr="00755557" w:rsidRDefault="005830E9" w:rsidP="003D7581">
      <w:pPr>
        <w:shd w:val="clear" w:color="auto" w:fill="FFFFFF"/>
        <w:spacing w:before="150" w:after="150" w:line="276" w:lineRule="auto"/>
        <w:jc w:val="both"/>
        <w:rPr>
          <w:i/>
        </w:rPr>
      </w:pPr>
      <w:r w:rsidRPr="00755557">
        <w:rPr>
          <w:i/>
        </w:rPr>
        <w:t>3. Elaborar, estudiar y conceptuar sobre proyectos de decreto, resoluciones y convenios que deba suscribir o proponer el Departamento, y sobre los demás asuntos que le asignen, en relación con la naturaleza del mismo, en lo de su competencia.</w:t>
      </w:r>
    </w:p>
    <w:p w:rsidR="005830E9" w:rsidRPr="00755557" w:rsidRDefault="005830E9" w:rsidP="003D7581">
      <w:pPr>
        <w:shd w:val="clear" w:color="auto" w:fill="FFFFFF"/>
        <w:spacing w:before="150" w:after="150" w:line="276" w:lineRule="auto"/>
        <w:jc w:val="both"/>
        <w:rPr>
          <w:i/>
        </w:rPr>
      </w:pPr>
      <w:r w:rsidRPr="00755557">
        <w:rPr>
          <w:i/>
        </w:rPr>
        <w:t>4. Representar legal, judicial y extrajudicialmente al Departamento Administrativo, en los procesos y actuaciones que se instauren en su contra o que este deba promover, mediante poder otorgado por el Director del Departamento y supervisar el trámite de los mismos.</w:t>
      </w:r>
    </w:p>
    <w:p w:rsidR="005830E9" w:rsidRPr="00755557" w:rsidRDefault="005830E9" w:rsidP="003D7581">
      <w:pPr>
        <w:shd w:val="clear" w:color="auto" w:fill="FFFFFF"/>
        <w:spacing w:before="150" w:after="150" w:line="276" w:lineRule="auto"/>
        <w:jc w:val="both"/>
        <w:rPr>
          <w:i/>
        </w:rPr>
      </w:pPr>
      <w:r w:rsidRPr="00755557">
        <w:rPr>
          <w:i/>
        </w:rPr>
        <w:t>5. Dirigir y coordinar las actividades relacionadas con el proceso de jurisdicción coactiva y efectuar el cobro a través de este proceso de las multas impuestas a favor del Departamento por parte de las autoridades competentes Coordinar y tramitar los recursos, revocatorias directas, y en general las actuaciones jurídicas relacionadas con las funciones del Departamento Administrativo, que no correspondan a otras dependencias de la entidad.</w:t>
      </w:r>
    </w:p>
    <w:p w:rsidR="005830E9" w:rsidRPr="00755557" w:rsidRDefault="005830E9" w:rsidP="003D7581">
      <w:pPr>
        <w:shd w:val="clear" w:color="auto" w:fill="FFFFFF"/>
        <w:spacing w:before="150" w:after="150" w:line="276" w:lineRule="auto"/>
        <w:jc w:val="both"/>
        <w:rPr>
          <w:i/>
        </w:rPr>
      </w:pPr>
      <w:r w:rsidRPr="00755557">
        <w:rPr>
          <w:i/>
        </w:rPr>
        <w:lastRenderedPageBreak/>
        <w:t>6. Proponer, participar, analizar y conceptuar en lo relativo a la viabilidad normativa y hacer el seguimiento correspondiente sobre las iniciativas legislativas.</w:t>
      </w:r>
    </w:p>
    <w:p w:rsidR="005830E9" w:rsidRPr="00755557" w:rsidRDefault="005830E9" w:rsidP="003D7581">
      <w:pPr>
        <w:shd w:val="clear" w:color="auto" w:fill="FFFFFF"/>
        <w:spacing w:before="150" w:after="150" w:line="276" w:lineRule="auto"/>
        <w:jc w:val="both"/>
        <w:rPr>
          <w:i/>
        </w:rPr>
      </w:pPr>
      <w:r w:rsidRPr="00755557">
        <w:rPr>
          <w:i/>
        </w:rPr>
        <w:t>7. Atender las peticiones y consultas relacionadas con asuntos de competencia del Departamento Administrativo.</w:t>
      </w:r>
    </w:p>
    <w:p w:rsidR="005830E9" w:rsidRPr="00755557" w:rsidRDefault="005830E9" w:rsidP="003D7581">
      <w:pPr>
        <w:shd w:val="clear" w:color="auto" w:fill="FFFFFF"/>
        <w:spacing w:before="150" w:after="150" w:line="276" w:lineRule="auto"/>
        <w:jc w:val="both"/>
        <w:rPr>
          <w:i/>
        </w:rPr>
      </w:pPr>
      <w:r w:rsidRPr="00755557">
        <w:rPr>
          <w:i/>
        </w:rPr>
        <w:t>8. Asesorar a la Dirección del Departamento Administrativo y a las demás dependencias en los asuntos jurídicos.</w:t>
      </w:r>
    </w:p>
    <w:p w:rsidR="005830E9" w:rsidRPr="00755557" w:rsidRDefault="005830E9" w:rsidP="003D7581">
      <w:pPr>
        <w:shd w:val="clear" w:color="auto" w:fill="FFFFFF"/>
        <w:spacing w:before="150" w:after="150" w:line="276" w:lineRule="auto"/>
        <w:jc w:val="both"/>
        <w:rPr>
          <w:i/>
        </w:rPr>
      </w:pPr>
      <w:r w:rsidRPr="00755557">
        <w:rPr>
          <w:i/>
        </w:rPr>
        <w:t>9. Dirigir las acciones necesarias para la compilación de normas jurídicas, jurisprudencia, doctrina, procedimientos y demás información relacionada con la legislación en Deporte, Recreación, Aprovechamiento del Tiempo Libre y Actividad Física y velar por su actualización y difusión.</w:t>
      </w:r>
    </w:p>
    <w:p w:rsidR="005830E9" w:rsidRPr="00755557" w:rsidRDefault="005830E9" w:rsidP="003D7581">
      <w:pPr>
        <w:shd w:val="clear" w:color="auto" w:fill="FFFFFF"/>
        <w:spacing w:before="150" w:after="150" w:line="276" w:lineRule="auto"/>
        <w:jc w:val="both"/>
        <w:rPr>
          <w:i/>
        </w:rPr>
      </w:pPr>
      <w:r w:rsidRPr="00755557">
        <w:rPr>
          <w:i/>
        </w:rPr>
        <w:t>10. ministeriales la elaboración de los documentos que deban ser presentados a esta corporación.</w:t>
      </w:r>
    </w:p>
    <w:p w:rsidR="005830E9" w:rsidRPr="00755557" w:rsidRDefault="005830E9" w:rsidP="003D7581">
      <w:pPr>
        <w:shd w:val="clear" w:color="auto" w:fill="FFFFFF"/>
        <w:spacing w:before="150" w:after="150" w:line="276" w:lineRule="auto"/>
        <w:jc w:val="both"/>
        <w:rPr>
          <w:i/>
        </w:rPr>
      </w:pPr>
      <w:r w:rsidRPr="00755557">
        <w:rPr>
          <w:i/>
        </w:rPr>
        <w:t>11. Asesorar y revisar las acciones que se adelantan para la liquidación de las Juntas Administradoras Seccionales de Deporte y la cesión de bienes de que trata la Ley 181 de 1995 y demás normas concordantes.</w:t>
      </w:r>
    </w:p>
    <w:p w:rsidR="005830E9" w:rsidRPr="00755557" w:rsidRDefault="005830E9" w:rsidP="003D7581">
      <w:pPr>
        <w:shd w:val="clear" w:color="auto" w:fill="FFFFFF"/>
        <w:spacing w:before="150" w:after="150" w:line="276" w:lineRule="auto"/>
        <w:jc w:val="both"/>
        <w:rPr>
          <w:i/>
        </w:rPr>
      </w:pPr>
      <w:r w:rsidRPr="00755557">
        <w:rPr>
          <w:i/>
        </w:rPr>
        <w:t>12. Promover y desarrollar la implementación, mantenimiento y mejora continua del Sistema de Gestión Integral en la dependencia.</w:t>
      </w:r>
    </w:p>
    <w:p w:rsidR="005830E9" w:rsidRPr="00755557" w:rsidRDefault="005830E9" w:rsidP="003D7581">
      <w:pPr>
        <w:shd w:val="clear" w:color="auto" w:fill="FFFFFF"/>
        <w:spacing w:before="150" w:after="150" w:line="276" w:lineRule="auto"/>
        <w:jc w:val="both"/>
        <w:rPr>
          <w:i/>
        </w:rPr>
      </w:pPr>
      <w:r w:rsidRPr="00755557">
        <w:rPr>
          <w:i/>
        </w:rPr>
        <w:t>13. Las demás funciones asignadas que correspondan a la naturaleza de la dependencia.</w:t>
      </w:r>
    </w:p>
    <w:p w:rsidR="005830E9" w:rsidRPr="00B05C0D" w:rsidRDefault="005830E9" w:rsidP="003D7581">
      <w:pPr>
        <w:spacing w:line="276" w:lineRule="auto"/>
        <w:jc w:val="center"/>
      </w:pPr>
    </w:p>
    <w:p w:rsidR="00B05C0D" w:rsidRPr="00A24A19" w:rsidRDefault="00B05C0D" w:rsidP="00BA682D">
      <w:pPr>
        <w:pStyle w:val="Ttulo1"/>
        <w:jc w:val="center"/>
      </w:pPr>
      <w:bookmarkStart w:id="3" w:name="_Toc21015843"/>
      <w:r w:rsidRPr="00A24A19">
        <w:t>CARACTERIZACIÓN</w:t>
      </w:r>
      <w:bookmarkEnd w:id="3"/>
    </w:p>
    <w:p w:rsidR="00BA682D" w:rsidRDefault="00BA682D" w:rsidP="003D7581">
      <w:pPr>
        <w:spacing w:line="276" w:lineRule="auto"/>
        <w:rPr>
          <w:b/>
          <w:bCs/>
        </w:rPr>
      </w:pPr>
    </w:p>
    <w:p w:rsidR="001C5908" w:rsidRPr="00A24A19" w:rsidRDefault="001C5908" w:rsidP="00BA682D">
      <w:pPr>
        <w:pStyle w:val="Ttulo2"/>
      </w:pPr>
      <w:bookmarkStart w:id="4" w:name="_Toc21015844"/>
      <w:r w:rsidRPr="00A24A19">
        <w:t>OBJETIVO GENERAL</w:t>
      </w:r>
      <w:bookmarkEnd w:id="4"/>
    </w:p>
    <w:p w:rsidR="00D3040A" w:rsidRDefault="00A24A19" w:rsidP="00461E85">
      <w:pPr>
        <w:spacing w:line="276" w:lineRule="auto"/>
        <w:jc w:val="both"/>
      </w:pPr>
      <w:r>
        <w:t xml:space="preserve">Según los procesos y procedimientos tramitados por la Oficina Asesora Jurídica, </w:t>
      </w:r>
      <w:r w:rsidR="008E7823">
        <w:t>caracterizar ciudadanos, usuarios y grupos de interés, cuyos requerimientos se atendieron en el año 2018</w:t>
      </w:r>
      <w:r w:rsidR="00D3040A">
        <w:t>.</w:t>
      </w:r>
    </w:p>
    <w:p w:rsidR="00113AFF" w:rsidRDefault="00113AFF" w:rsidP="003D7581">
      <w:pPr>
        <w:spacing w:line="276" w:lineRule="auto"/>
        <w:rPr>
          <w:b/>
          <w:bCs/>
        </w:rPr>
      </w:pPr>
    </w:p>
    <w:p w:rsidR="00D3040A" w:rsidRDefault="00D3040A" w:rsidP="00BA682D">
      <w:pPr>
        <w:pStyle w:val="Ttulo2"/>
      </w:pPr>
      <w:bookmarkStart w:id="5" w:name="_Toc21015845"/>
      <w:r w:rsidRPr="00D3040A">
        <w:t>OBJETIVOS ESPECÍFICOS</w:t>
      </w:r>
      <w:bookmarkEnd w:id="5"/>
    </w:p>
    <w:p w:rsidR="00113AFF" w:rsidRDefault="00113AFF" w:rsidP="003D7581">
      <w:pPr>
        <w:spacing w:line="276" w:lineRule="auto"/>
        <w:rPr>
          <w:b/>
          <w:bCs/>
        </w:rPr>
      </w:pPr>
    </w:p>
    <w:p w:rsidR="00DB7482" w:rsidRPr="002E46FB" w:rsidRDefault="00AB542F" w:rsidP="002E46FB">
      <w:pPr>
        <w:pStyle w:val="Prrafodelista"/>
        <w:numPr>
          <w:ilvl w:val="0"/>
          <w:numId w:val="1"/>
        </w:numPr>
        <w:spacing w:line="276" w:lineRule="auto"/>
        <w:jc w:val="both"/>
        <w:rPr>
          <w:b/>
          <w:bCs/>
        </w:rPr>
      </w:pPr>
      <w:r>
        <w:rPr>
          <w:bCs/>
        </w:rPr>
        <w:t>Identificar las características demográficas</w:t>
      </w:r>
      <w:r w:rsidR="0098263C">
        <w:rPr>
          <w:bCs/>
        </w:rPr>
        <w:t xml:space="preserve"> y organizacionales, </w:t>
      </w:r>
      <w:r>
        <w:rPr>
          <w:bCs/>
        </w:rPr>
        <w:t xml:space="preserve">los usuarios, ciudadanos y grupos de interés </w:t>
      </w:r>
      <w:r w:rsidR="000E48DE">
        <w:rPr>
          <w:bCs/>
        </w:rPr>
        <w:t>que acceden a los servicios misionales de la Oficina Asesora Jurídica.</w:t>
      </w:r>
    </w:p>
    <w:p w:rsidR="002E46FB" w:rsidRPr="002E46FB" w:rsidRDefault="002E46FB" w:rsidP="002E46FB">
      <w:pPr>
        <w:pStyle w:val="Prrafodelista"/>
        <w:spacing w:line="276" w:lineRule="auto"/>
        <w:jc w:val="both"/>
        <w:rPr>
          <w:b/>
          <w:bCs/>
        </w:rPr>
      </w:pPr>
    </w:p>
    <w:p w:rsidR="00AB542F" w:rsidRPr="00AB542F" w:rsidRDefault="002936D3" w:rsidP="00461E85">
      <w:pPr>
        <w:pStyle w:val="Prrafodelista"/>
        <w:numPr>
          <w:ilvl w:val="0"/>
          <w:numId w:val="1"/>
        </w:numPr>
        <w:spacing w:line="276" w:lineRule="auto"/>
        <w:jc w:val="both"/>
        <w:rPr>
          <w:b/>
          <w:bCs/>
        </w:rPr>
      </w:pPr>
      <w:r>
        <w:rPr>
          <w:bCs/>
        </w:rPr>
        <w:t>Identificar la ubicación geográfica de donde provienen los requerimientos allegados a la Oficina Asesora Jurídica.</w:t>
      </w:r>
    </w:p>
    <w:p w:rsidR="00AB542F" w:rsidRPr="00AB542F" w:rsidRDefault="00AB542F" w:rsidP="00461E85">
      <w:pPr>
        <w:pStyle w:val="Prrafodelista"/>
        <w:spacing w:line="276" w:lineRule="auto"/>
        <w:jc w:val="both"/>
        <w:rPr>
          <w:b/>
          <w:bCs/>
        </w:rPr>
      </w:pPr>
    </w:p>
    <w:p w:rsidR="008027D0" w:rsidRPr="008027D0" w:rsidRDefault="00CB133F" w:rsidP="00461E85">
      <w:pPr>
        <w:pStyle w:val="Prrafodelista"/>
        <w:numPr>
          <w:ilvl w:val="0"/>
          <w:numId w:val="1"/>
        </w:numPr>
        <w:spacing w:line="276" w:lineRule="auto"/>
        <w:jc w:val="both"/>
        <w:rPr>
          <w:b/>
          <w:bCs/>
        </w:rPr>
      </w:pPr>
      <w:r>
        <w:rPr>
          <w:bCs/>
        </w:rPr>
        <w:t xml:space="preserve">Identificar </w:t>
      </w:r>
      <w:r w:rsidR="0043572C">
        <w:rPr>
          <w:bCs/>
        </w:rPr>
        <w:t xml:space="preserve">mediante las </w:t>
      </w:r>
      <w:r>
        <w:rPr>
          <w:bCs/>
        </w:rPr>
        <w:t>variables comportamentales</w:t>
      </w:r>
      <w:r w:rsidR="0043572C">
        <w:rPr>
          <w:bCs/>
        </w:rPr>
        <w:t>, la frecuencia de requerimientos de</w:t>
      </w:r>
      <w:r w:rsidR="00CA09CB">
        <w:rPr>
          <w:bCs/>
        </w:rPr>
        <w:t xml:space="preserve"> los servicios prestados por la OAJ. </w:t>
      </w:r>
    </w:p>
    <w:p w:rsidR="00B06BDA" w:rsidRDefault="00B06BDA" w:rsidP="00BA682D">
      <w:pPr>
        <w:pStyle w:val="Ttulo2"/>
      </w:pPr>
      <w:bookmarkStart w:id="6" w:name="_Toc21015846"/>
      <w:r w:rsidRPr="00B06BDA">
        <w:lastRenderedPageBreak/>
        <w:t>NICHO SELECCIONADO</w:t>
      </w:r>
      <w:bookmarkEnd w:id="6"/>
    </w:p>
    <w:p w:rsidR="00FC1936" w:rsidRPr="00107183" w:rsidRDefault="004123F0" w:rsidP="00770CF0">
      <w:pPr>
        <w:spacing w:line="276" w:lineRule="auto"/>
        <w:jc w:val="both"/>
        <w:rPr>
          <w:bCs/>
        </w:rPr>
      </w:pPr>
      <w:r>
        <w:rPr>
          <w:bCs/>
        </w:rPr>
        <w:t xml:space="preserve">La población </w:t>
      </w:r>
      <w:r w:rsidR="00771FE2">
        <w:rPr>
          <w:bCs/>
        </w:rPr>
        <w:t>que acudió</w:t>
      </w:r>
      <w:r w:rsidR="00EF53A8">
        <w:t xml:space="preserve"> </w:t>
      </w:r>
      <w:r w:rsidR="00E01C72">
        <w:t>a Coldeportes (</w:t>
      </w:r>
      <w:r w:rsidR="003D4D41">
        <w:t xml:space="preserve">ahora </w:t>
      </w:r>
      <w:r w:rsidR="00E01C72">
        <w:t>Mindeporte)</w:t>
      </w:r>
      <w:r w:rsidR="00EF53A8">
        <w:t xml:space="preserve"> </w:t>
      </w:r>
      <w:r w:rsidR="00771FE2">
        <w:t xml:space="preserve">con el fin de acceder a </w:t>
      </w:r>
      <w:r w:rsidR="00EF53A8">
        <w:t>los servicios prestados por la Oficina Asesora Jurídica en el año 2018</w:t>
      </w:r>
      <w:r w:rsidR="00770CF0">
        <w:rPr>
          <w:bCs/>
        </w:rPr>
        <w:t>.</w:t>
      </w:r>
      <w:r w:rsidR="00735758">
        <w:rPr>
          <w:bCs/>
        </w:rPr>
        <w:t xml:space="preserve"> </w:t>
      </w:r>
    </w:p>
    <w:p w:rsidR="00217ABE" w:rsidRDefault="00FF0CAB" w:rsidP="00BA682D">
      <w:pPr>
        <w:pStyle w:val="Ttulo2"/>
      </w:pPr>
      <w:bookmarkStart w:id="7" w:name="_Toc21015847"/>
      <w:r w:rsidRPr="00FF0CAB">
        <w:t>ALCANCE</w:t>
      </w:r>
      <w:bookmarkEnd w:id="7"/>
      <w:r w:rsidR="00AD5A66" w:rsidRPr="00FF0CAB">
        <w:tab/>
      </w:r>
    </w:p>
    <w:p w:rsidR="00107183" w:rsidRDefault="00D371C0" w:rsidP="00D30B5E">
      <w:pPr>
        <w:spacing w:line="276" w:lineRule="auto"/>
        <w:jc w:val="both"/>
      </w:pPr>
      <w:r>
        <w:t>El alcance que se le pretende dar al presente ejercicio de caracteri</w:t>
      </w:r>
      <w:r w:rsidR="0090614D">
        <w:t xml:space="preserve">zación, es la formulación en un </w:t>
      </w:r>
      <w:r>
        <w:t xml:space="preserve">corto plazo, de recomendaciones para </w:t>
      </w:r>
      <w:r w:rsidR="00EE64FA">
        <w:t>continuar</w:t>
      </w:r>
      <w:r>
        <w:t xml:space="preserve"> brindando a los usuarios </w:t>
      </w:r>
      <w:r w:rsidR="00D30B5E">
        <w:t xml:space="preserve">de la Oficina Asesora Jurídica, </w:t>
      </w:r>
      <w:r>
        <w:t>un servicio</w:t>
      </w:r>
      <w:r w:rsidR="0090614D">
        <w:t xml:space="preserve"> que garantice sus derechos</w:t>
      </w:r>
      <w:r>
        <w:t xml:space="preserve">. </w:t>
      </w:r>
    </w:p>
    <w:p w:rsidR="00770CF0" w:rsidRDefault="008167AE" w:rsidP="00BA682D">
      <w:pPr>
        <w:pStyle w:val="Ttulo2"/>
      </w:pPr>
      <w:bookmarkStart w:id="8" w:name="_Toc21015848"/>
      <w:r>
        <w:t>ACTORES</w:t>
      </w:r>
      <w:bookmarkEnd w:id="8"/>
    </w:p>
    <w:p w:rsidR="006351AB" w:rsidRDefault="008167AE" w:rsidP="008167AE">
      <w:pPr>
        <w:pStyle w:val="Prrafodelista"/>
        <w:numPr>
          <w:ilvl w:val="0"/>
          <w:numId w:val="3"/>
        </w:numPr>
        <w:spacing w:line="276" w:lineRule="auto"/>
        <w:rPr>
          <w:bCs/>
        </w:rPr>
      </w:pPr>
      <w:r>
        <w:rPr>
          <w:bCs/>
        </w:rPr>
        <w:t>Oficina Asesora Jurídica</w:t>
      </w:r>
    </w:p>
    <w:p w:rsidR="006351AB" w:rsidRPr="00622E0F" w:rsidRDefault="00622E0F" w:rsidP="00BA682D">
      <w:pPr>
        <w:pStyle w:val="Ttulo2"/>
      </w:pPr>
      <w:bookmarkStart w:id="9" w:name="_Toc21015849"/>
      <w:r w:rsidRPr="00622E0F">
        <w:t>VIGENCIA</w:t>
      </w:r>
      <w:bookmarkEnd w:id="9"/>
    </w:p>
    <w:p w:rsidR="003765FF" w:rsidRDefault="00224F76" w:rsidP="006D7F4A">
      <w:pPr>
        <w:spacing w:line="276" w:lineRule="auto"/>
        <w:jc w:val="both"/>
        <w:rPr>
          <w:bCs/>
        </w:rPr>
      </w:pPr>
      <w:r>
        <w:rPr>
          <w:bCs/>
        </w:rPr>
        <w:t>Hasta el</w:t>
      </w:r>
      <w:r w:rsidR="006D7F4A">
        <w:rPr>
          <w:bCs/>
        </w:rPr>
        <w:t xml:space="preserve"> 31 de diciembre del año 2019.</w:t>
      </w:r>
    </w:p>
    <w:p w:rsidR="006351AB" w:rsidRPr="004076ED" w:rsidRDefault="004076ED" w:rsidP="00BA682D">
      <w:pPr>
        <w:pStyle w:val="Ttulo2"/>
      </w:pPr>
      <w:bookmarkStart w:id="10" w:name="_Toc21015850"/>
      <w:r w:rsidRPr="004076ED">
        <w:t>NORMATIVIDAD</w:t>
      </w:r>
      <w:bookmarkEnd w:id="10"/>
      <w:r w:rsidR="008167AE" w:rsidRPr="004076ED">
        <w:t xml:space="preserve"> </w:t>
      </w:r>
    </w:p>
    <w:p w:rsidR="005B73E0" w:rsidRPr="0069259F" w:rsidRDefault="005B73E0" w:rsidP="0069259F">
      <w:pPr>
        <w:pStyle w:val="Prrafodelista"/>
        <w:numPr>
          <w:ilvl w:val="0"/>
          <w:numId w:val="3"/>
        </w:numPr>
        <w:spacing w:line="276" w:lineRule="auto"/>
        <w:jc w:val="both"/>
      </w:pPr>
      <w:r w:rsidRPr="0069259F">
        <w:t>Constitución Política</w:t>
      </w:r>
      <w:r w:rsidR="004E2063" w:rsidRPr="0069259F">
        <w:t xml:space="preserve"> de Colombia</w:t>
      </w:r>
    </w:p>
    <w:p w:rsidR="00052255" w:rsidRPr="0069259F" w:rsidRDefault="004076ED" w:rsidP="0069259F">
      <w:pPr>
        <w:pStyle w:val="Prrafodelista"/>
        <w:numPr>
          <w:ilvl w:val="0"/>
          <w:numId w:val="3"/>
        </w:numPr>
        <w:spacing w:line="276" w:lineRule="auto"/>
        <w:jc w:val="both"/>
      </w:pPr>
      <w:r w:rsidRPr="0069259F">
        <w:t>Ley 181 de 1995</w:t>
      </w:r>
      <w:r w:rsidR="00FB1552">
        <w:t>:</w:t>
      </w:r>
      <w:r w:rsidR="005E76A4" w:rsidRPr="0069259F">
        <w:t xml:space="preserve"> </w:t>
      </w:r>
      <w:r w:rsidR="007A1FE9" w:rsidRPr="0069259F">
        <w:t>Por la cual se dictan disposiciones para el fomento del deporte, la recreación, el aprovechamiento del tiempo libre y la Educación Física y se crea el Sistema Nacional del Deporte.</w:t>
      </w:r>
    </w:p>
    <w:p w:rsidR="007A1FE9" w:rsidRPr="0069259F" w:rsidRDefault="007A1FE9" w:rsidP="0069259F">
      <w:pPr>
        <w:pStyle w:val="Prrafodelista"/>
        <w:numPr>
          <w:ilvl w:val="0"/>
          <w:numId w:val="3"/>
        </w:numPr>
        <w:spacing w:line="276" w:lineRule="auto"/>
        <w:jc w:val="both"/>
      </w:pPr>
      <w:r w:rsidRPr="0069259F">
        <w:t>Decreto 4183 de 2011</w:t>
      </w:r>
      <w:r w:rsidR="00FB1552">
        <w:t>:</w:t>
      </w:r>
      <w:r w:rsidRPr="0069259F">
        <w:t xml:space="preserve"> Por el cual se transforma al Instituto Colombiano del Deporte, C</w:t>
      </w:r>
      <w:r w:rsidR="0069259F" w:rsidRPr="0069259F">
        <w:t>oldeportes</w:t>
      </w:r>
      <w:r w:rsidR="005431DD">
        <w:t xml:space="preserve">, </w:t>
      </w:r>
      <w:r w:rsidRPr="0069259F">
        <w:t>establecimiento público del orden nacional en el Departamento Administrativo del Deporte, la Recreación, la Actividad Física y el Aprovechamiento del Tiempo Libre, C</w:t>
      </w:r>
      <w:r w:rsidR="0069259F" w:rsidRPr="0069259F">
        <w:t>oldeportes</w:t>
      </w:r>
      <w:r w:rsidRPr="0069259F">
        <w:t xml:space="preserve"> y se determinan su objetivo, estructura y funciones</w:t>
      </w:r>
    </w:p>
    <w:p w:rsidR="00BF6EBF" w:rsidRPr="0069259F" w:rsidRDefault="00BF6EBF" w:rsidP="0069259F">
      <w:pPr>
        <w:pStyle w:val="Prrafodelista"/>
        <w:numPr>
          <w:ilvl w:val="0"/>
          <w:numId w:val="3"/>
        </w:numPr>
        <w:spacing w:line="276" w:lineRule="auto"/>
        <w:jc w:val="both"/>
      </w:pPr>
      <w:r w:rsidRPr="0069259F">
        <w:t xml:space="preserve">Ley 1967 de 2019 </w:t>
      </w:r>
      <w:r w:rsidR="00753D4E">
        <w:t>por la cual se transforma el Departamento Administrativo del Deporte, la Recreación, la Actividad Física y el Aprovechamiento del Tiempo L</w:t>
      </w:r>
      <w:r w:rsidR="00753D4E" w:rsidRPr="0069259F">
        <w:t>ibre</w:t>
      </w:r>
      <w:r w:rsidRPr="0069259F">
        <w:t xml:space="preserve"> (COLDEPORTES) </w:t>
      </w:r>
      <w:r w:rsidR="006E3687" w:rsidRPr="0069259F">
        <w:t>en</w:t>
      </w:r>
      <w:r w:rsidRPr="0069259F">
        <w:t xml:space="preserve"> </w:t>
      </w:r>
      <w:r w:rsidR="006E3687" w:rsidRPr="0069259F">
        <w:t>el</w:t>
      </w:r>
      <w:r w:rsidRPr="0069259F">
        <w:t xml:space="preserve"> </w:t>
      </w:r>
      <w:r w:rsidR="006E3687">
        <w:t>Ministerio d</w:t>
      </w:r>
      <w:r w:rsidR="006E3687" w:rsidRPr="0069259F">
        <w:t>el Deporte</w:t>
      </w:r>
      <w:r w:rsidR="00FB1552">
        <w:t>.</w:t>
      </w:r>
      <w:r w:rsidRPr="0069259F">
        <w:t xml:space="preserve">  </w:t>
      </w:r>
    </w:p>
    <w:p w:rsidR="004076ED" w:rsidRPr="0069259F" w:rsidRDefault="004076ED" w:rsidP="0069259F">
      <w:pPr>
        <w:pStyle w:val="Prrafodelista"/>
        <w:numPr>
          <w:ilvl w:val="0"/>
          <w:numId w:val="3"/>
        </w:numPr>
        <w:spacing w:line="276" w:lineRule="auto"/>
        <w:jc w:val="both"/>
      </w:pPr>
      <w:r w:rsidRPr="0069259F">
        <w:t xml:space="preserve">Ley 1445 de 2011 </w:t>
      </w:r>
      <w:r w:rsidR="007A1FE9" w:rsidRPr="0069259F">
        <w:t xml:space="preserve"> por medio de la cual se modifica la Ley 181 de 1995, las disposiciones que resulten contrarias y se dictan otras disposiciones en relación con el deporte profesional.</w:t>
      </w:r>
    </w:p>
    <w:p w:rsidR="004076ED" w:rsidRPr="0069259F" w:rsidRDefault="004076ED" w:rsidP="0069259F">
      <w:pPr>
        <w:pStyle w:val="Prrafodelista"/>
        <w:numPr>
          <w:ilvl w:val="0"/>
          <w:numId w:val="3"/>
        </w:numPr>
        <w:spacing w:line="276" w:lineRule="auto"/>
        <w:jc w:val="both"/>
      </w:pPr>
      <w:r w:rsidRPr="0069259F">
        <w:t>Ley 1066 de 2006</w:t>
      </w:r>
      <w:r w:rsidR="007A1FE9" w:rsidRPr="0069259F">
        <w:t xml:space="preserve"> Por la cual se dictan normas para la normalización de la cartera pública y se dictan otras disposiciones</w:t>
      </w:r>
    </w:p>
    <w:p w:rsidR="004076ED" w:rsidRPr="0069259F" w:rsidRDefault="004076ED" w:rsidP="0069259F">
      <w:pPr>
        <w:pStyle w:val="Prrafodelista"/>
        <w:numPr>
          <w:ilvl w:val="0"/>
          <w:numId w:val="3"/>
        </w:numPr>
        <w:spacing w:line="276" w:lineRule="auto"/>
        <w:jc w:val="both"/>
      </w:pPr>
      <w:r w:rsidRPr="0069259F">
        <w:t>Ley 1437 de 2011</w:t>
      </w:r>
      <w:r w:rsidR="007A1FE9" w:rsidRPr="0069259F">
        <w:t xml:space="preserve"> Código de Procedimiento Administrativo y de lo Contencioso Administrativo</w:t>
      </w:r>
      <w:r w:rsidR="005431DD">
        <w:t>.</w:t>
      </w:r>
    </w:p>
    <w:p w:rsidR="005B73E0" w:rsidRPr="0069259F" w:rsidRDefault="005B73E0" w:rsidP="0069259F">
      <w:pPr>
        <w:pStyle w:val="Prrafodelista"/>
        <w:numPr>
          <w:ilvl w:val="0"/>
          <w:numId w:val="3"/>
        </w:numPr>
        <w:spacing w:line="276" w:lineRule="auto"/>
        <w:jc w:val="both"/>
      </w:pPr>
      <w:r w:rsidRPr="0069259F">
        <w:t>Ley 1755 de 2015</w:t>
      </w:r>
      <w:r w:rsidR="007A1FE9" w:rsidRPr="0069259F">
        <w:t xml:space="preserve"> Por medio de la cual se regula el Derecho Fundamental de Petición y se sustituye un título del Código de Procedimiento Administrativo y de lo Contencioso Adm</w:t>
      </w:r>
      <w:r w:rsidR="0022398A" w:rsidRPr="0069259F">
        <w:t>inistrativo</w:t>
      </w:r>
    </w:p>
    <w:p w:rsidR="005E76A4" w:rsidRPr="0069259F" w:rsidRDefault="005E76A4" w:rsidP="0069259F">
      <w:pPr>
        <w:pStyle w:val="Prrafodelista"/>
        <w:numPr>
          <w:ilvl w:val="0"/>
          <w:numId w:val="3"/>
        </w:numPr>
        <w:spacing w:line="276" w:lineRule="auto"/>
        <w:jc w:val="both"/>
      </w:pPr>
      <w:r w:rsidRPr="0069259F">
        <w:t>Ley 1564 de 2012 Código General del Proceso</w:t>
      </w:r>
      <w:r w:rsidR="004D15E5" w:rsidRPr="0069259F">
        <w:t xml:space="preserve"> </w:t>
      </w:r>
    </w:p>
    <w:p w:rsidR="00EE401A" w:rsidRPr="0069259F" w:rsidRDefault="00052255" w:rsidP="0069259F">
      <w:pPr>
        <w:pStyle w:val="Prrafodelista"/>
        <w:numPr>
          <w:ilvl w:val="0"/>
          <w:numId w:val="3"/>
        </w:numPr>
        <w:spacing w:line="276" w:lineRule="auto"/>
        <w:jc w:val="both"/>
      </w:pPr>
      <w:r w:rsidRPr="0069259F">
        <w:t xml:space="preserve">DECRETO 2663 DE 1950 </w:t>
      </w:r>
      <w:r w:rsidR="00EE401A" w:rsidRPr="0069259F">
        <w:t>Código Sustantivo del Trabajo</w:t>
      </w:r>
    </w:p>
    <w:p w:rsidR="00EE401A" w:rsidRPr="0069259F" w:rsidRDefault="00052255" w:rsidP="0069259F">
      <w:pPr>
        <w:pStyle w:val="Prrafodelista"/>
        <w:numPr>
          <w:ilvl w:val="0"/>
          <w:numId w:val="3"/>
        </w:numPr>
        <w:spacing w:line="276" w:lineRule="auto"/>
        <w:jc w:val="both"/>
      </w:pPr>
      <w:r w:rsidRPr="0069259F">
        <w:lastRenderedPageBreak/>
        <w:t xml:space="preserve">DECRETO-LEY 2158 DE 1948 </w:t>
      </w:r>
      <w:r w:rsidR="00BD30EB" w:rsidRPr="0069259F">
        <w:t>Código Procesal del Trabajo y de la Seguridad Social</w:t>
      </w:r>
    </w:p>
    <w:p w:rsidR="00B66209" w:rsidRPr="009D333A" w:rsidRDefault="009D333A" w:rsidP="00BA682D">
      <w:pPr>
        <w:pStyle w:val="Ttulo2"/>
      </w:pPr>
      <w:bookmarkStart w:id="11" w:name="_Toc21015851"/>
      <w:r w:rsidRPr="009D333A">
        <w:t>VARIABLES PRIORIZADAS</w:t>
      </w:r>
      <w:bookmarkEnd w:id="11"/>
    </w:p>
    <w:p w:rsidR="009D333A" w:rsidRDefault="004E2063" w:rsidP="00B66209">
      <w:pPr>
        <w:spacing w:line="276" w:lineRule="auto"/>
        <w:rPr>
          <w:bCs/>
        </w:rPr>
      </w:pPr>
      <w:r>
        <w:rPr>
          <w:bCs/>
        </w:rPr>
        <w:t>Tabla</w:t>
      </w:r>
      <w:r w:rsidR="00DF3A8B">
        <w:rPr>
          <w:bCs/>
        </w:rPr>
        <w:t xml:space="preserve"> 1. Variables priorizadas</w:t>
      </w:r>
    </w:p>
    <w:p w:rsidR="00EE401A" w:rsidRDefault="00EE401A" w:rsidP="00B66209">
      <w:pPr>
        <w:spacing w:line="276" w:lineRule="auto"/>
        <w:rPr>
          <w:bCs/>
        </w:rPr>
      </w:pPr>
    </w:p>
    <w:tbl>
      <w:tblPr>
        <w:tblW w:w="9351"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1489"/>
        <w:gridCol w:w="1030"/>
        <w:gridCol w:w="1162"/>
        <w:gridCol w:w="1276"/>
        <w:gridCol w:w="567"/>
        <w:gridCol w:w="425"/>
        <w:gridCol w:w="425"/>
        <w:gridCol w:w="425"/>
        <w:gridCol w:w="426"/>
        <w:gridCol w:w="425"/>
        <w:gridCol w:w="425"/>
        <w:gridCol w:w="425"/>
        <w:gridCol w:w="426"/>
        <w:gridCol w:w="425"/>
      </w:tblGrid>
      <w:tr w:rsidR="009D333A" w:rsidRPr="00946967" w:rsidTr="00047AF8">
        <w:trPr>
          <w:trHeight w:val="1417"/>
          <w:jc w:val="center"/>
        </w:trPr>
        <w:tc>
          <w:tcPr>
            <w:tcW w:w="1489" w:type="dxa"/>
            <w:shd w:val="clear" w:color="000000" w:fill="EEECE1"/>
            <w:noWrap/>
            <w:vAlign w:val="center"/>
            <w:hideMark/>
          </w:tcPr>
          <w:p w:rsidR="009D333A" w:rsidRPr="00946967" w:rsidRDefault="009D333A" w:rsidP="00D26E02">
            <w:pPr>
              <w:spacing w:after="0" w:line="240" w:lineRule="auto"/>
              <w:jc w:val="center"/>
              <w:rPr>
                <w:rFonts w:eastAsia="Times New Roman" w:cs="Arial"/>
                <w:b/>
                <w:bCs/>
                <w:color w:val="000000"/>
                <w:sz w:val="20"/>
                <w:szCs w:val="20"/>
                <w:lang w:eastAsia="es-CO"/>
              </w:rPr>
            </w:pPr>
            <w:r w:rsidRPr="00946967">
              <w:rPr>
                <w:rFonts w:eastAsia="Times New Roman" w:cs="Arial"/>
                <w:b/>
                <w:bCs/>
                <w:color w:val="000000"/>
                <w:sz w:val="20"/>
                <w:szCs w:val="20"/>
                <w:lang w:eastAsia="es-CO"/>
              </w:rPr>
              <w:t>Categoría</w:t>
            </w:r>
          </w:p>
        </w:tc>
        <w:tc>
          <w:tcPr>
            <w:tcW w:w="1030" w:type="dxa"/>
            <w:shd w:val="clear" w:color="000000" w:fill="EEECE1"/>
            <w:noWrap/>
            <w:vAlign w:val="center"/>
            <w:hideMark/>
          </w:tcPr>
          <w:p w:rsidR="009D333A" w:rsidRPr="00946967" w:rsidRDefault="009D333A" w:rsidP="00D26E02">
            <w:pPr>
              <w:spacing w:after="0" w:line="240" w:lineRule="auto"/>
              <w:jc w:val="center"/>
              <w:rPr>
                <w:rFonts w:eastAsia="Times New Roman" w:cs="Arial"/>
                <w:b/>
                <w:bCs/>
                <w:sz w:val="20"/>
                <w:szCs w:val="20"/>
                <w:lang w:eastAsia="es-CO"/>
              </w:rPr>
            </w:pPr>
            <w:r w:rsidRPr="00946967">
              <w:rPr>
                <w:rFonts w:eastAsia="Times New Roman" w:cs="Arial"/>
                <w:b/>
                <w:bCs/>
                <w:sz w:val="20"/>
                <w:szCs w:val="20"/>
                <w:lang w:eastAsia="es-CO"/>
              </w:rPr>
              <w:t>Variable</w:t>
            </w:r>
          </w:p>
        </w:tc>
        <w:tc>
          <w:tcPr>
            <w:tcW w:w="1162" w:type="dxa"/>
            <w:shd w:val="clear" w:color="000000" w:fill="EEECE1"/>
            <w:noWrap/>
            <w:vAlign w:val="center"/>
            <w:hideMark/>
          </w:tcPr>
          <w:p w:rsidR="009D333A" w:rsidRPr="00946967" w:rsidRDefault="009D333A" w:rsidP="00D26E02">
            <w:pPr>
              <w:spacing w:after="0" w:line="240" w:lineRule="auto"/>
              <w:jc w:val="center"/>
              <w:rPr>
                <w:rFonts w:eastAsia="Times New Roman" w:cs="Arial"/>
                <w:b/>
                <w:bCs/>
                <w:color w:val="000000"/>
                <w:sz w:val="20"/>
                <w:szCs w:val="20"/>
                <w:lang w:eastAsia="es-CO"/>
              </w:rPr>
            </w:pPr>
            <w:r w:rsidRPr="00946967">
              <w:rPr>
                <w:rFonts w:eastAsia="Times New Roman" w:cs="Arial"/>
                <w:b/>
                <w:bCs/>
                <w:color w:val="000000"/>
                <w:sz w:val="20"/>
                <w:szCs w:val="20"/>
                <w:lang w:eastAsia="es-CO"/>
              </w:rPr>
              <w:t>Características evidencias</w:t>
            </w:r>
          </w:p>
        </w:tc>
        <w:tc>
          <w:tcPr>
            <w:tcW w:w="1276" w:type="dxa"/>
            <w:shd w:val="clear" w:color="000000" w:fill="EEECE1"/>
            <w:noWrap/>
            <w:vAlign w:val="center"/>
            <w:hideMark/>
          </w:tcPr>
          <w:p w:rsidR="009D333A" w:rsidRPr="00946967" w:rsidRDefault="009D333A" w:rsidP="00D26E02">
            <w:pPr>
              <w:spacing w:after="0" w:line="240" w:lineRule="auto"/>
              <w:jc w:val="center"/>
              <w:rPr>
                <w:rFonts w:eastAsia="Times New Roman" w:cs="Arial"/>
                <w:b/>
                <w:bCs/>
                <w:color w:val="000000"/>
                <w:sz w:val="20"/>
                <w:szCs w:val="20"/>
                <w:lang w:eastAsia="es-CO"/>
              </w:rPr>
            </w:pPr>
            <w:r w:rsidRPr="00946967">
              <w:rPr>
                <w:rFonts w:eastAsia="Times New Roman" w:cs="Arial"/>
                <w:b/>
                <w:bCs/>
                <w:color w:val="000000"/>
                <w:sz w:val="20"/>
                <w:szCs w:val="20"/>
                <w:lang w:eastAsia="es-CO"/>
              </w:rPr>
              <w:t>Descripción</w:t>
            </w:r>
          </w:p>
        </w:tc>
        <w:tc>
          <w:tcPr>
            <w:tcW w:w="567" w:type="dxa"/>
            <w:shd w:val="clear" w:color="000000" w:fill="EEECE1"/>
            <w:textDirection w:val="btLr"/>
            <w:vAlign w:val="center"/>
            <w:hideMark/>
          </w:tcPr>
          <w:p w:rsidR="009D333A" w:rsidRPr="00946967" w:rsidRDefault="009D333A"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 xml:space="preserve">Información </w:t>
            </w:r>
            <w:r>
              <w:rPr>
                <w:rFonts w:eastAsia="Times New Roman" w:cs="Arial"/>
                <w:color w:val="000000"/>
                <w:sz w:val="20"/>
                <w:szCs w:val="20"/>
                <w:lang w:eastAsia="es-CO"/>
              </w:rPr>
              <w:br/>
              <w:t>disponible</w:t>
            </w:r>
          </w:p>
        </w:tc>
        <w:tc>
          <w:tcPr>
            <w:tcW w:w="425" w:type="dxa"/>
            <w:shd w:val="clear" w:color="000000" w:fill="EEECE1"/>
            <w:noWrap/>
            <w:textDirection w:val="btLr"/>
            <w:vAlign w:val="center"/>
            <w:hideMark/>
          </w:tcPr>
          <w:p w:rsidR="009D333A" w:rsidRPr="00946967" w:rsidRDefault="009D333A" w:rsidP="00D26E02">
            <w:pPr>
              <w:spacing w:after="0" w:line="240" w:lineRule="auto"/>
              <w:jc w:val="center"/>
              <w:rPr>
                <w:rFonts w:eastAsia="Times New Roman" w:cs="Arial"/>
                <w:sz w:val="20"/>
                <w:szCs w:val="20"/>
                <w:lang w:eastAsia="es-CO"/>
              </w:rPr>
            </w:pPr>
            <w:r w:rsidRPr="00946967">
              <w:rPr>
                <w:rFonts w:eastAsia="Times New Roman" w:cs="Arial"/>
                <w:sz w:val="20"/>
                <w:szCs w:val="20"/>
                <w:lang w:eastAsia="es-CO"/>
              </w:rPr>
              <w:t>Relevante</w:t>
            </w:r>
          </w:p>
        </w:tc>
        <w:tc>
          <w:tcPr>
            <w:tcW w:w="425" w:type="dxa"/>
            <w:shd w:val="clear" w:color="000000" w:fill="EEECE1"/>
            <w:noWrap/>
            <w:textDirection w:val="btLr"/>
            <w:vAlign w:val="center"/>
            <w:hideMark/>
          </w:tcPr>
          <w:p w:rsidR="009D333A" w:rsidRPr="00946967" w:rsidRDefault="009D333A" w:rsidP="00D26E02">
            <w:pPr>
              <w:spacing w:after="0" w:line="240" w:lineRule="auto"/>
              <w:jc w:val="center"/>
              <w:rPr>
                <w:rFonts w:eastAsia="Times New Roman" w:cs="Arial"/>
                <w:sz w:val="20"/>
                <w:szCs w:val="20"/>
                <w:lang w:eastAsia="es-CO"/>
              </w:rPr>
            </w:pPr>
            <w:r w:rsidRPr="00946967">
              <w:rPr>
                <w:rFonts w:eastAsia="Times New Roman" w:cs="Arial"/>
                <w:sz w:val="20"/>
                <w:szCs w:val="20"/>
                <w:lang w:eastAsia="es-CO"/>
              </w:rPr>
              <w:t>Económicas</w:t>
            </w:r>
          </w:p>
        </w:tc>
        <w:tc>
          <w:tcPr>
            <w:tcW w:w="425" w:type="dxa"/>
            <w:shd w:val="clear" w:color="000000" w:fill="EEECE1"/>
            <w:noWrap/>
            <w:textDirection w:val="btLr"/>
            <w:vAlign w:val="center"/>
            <w:hideMark/>
          </w:tcPr>
          <w:p w:rsidR="009D333A" w:rsidRPr="00946967" w:rsidRDefault="009D333A" w:rsidP="00D26E02">
            <w:pPr>
              <w:spacing w:after="0" w:line="240" w:lineRule="auto"/>
              <w:jc w:val="center"/>
              <w:rPr>
                <w:rFonts w:eastAsia="Times New Roman" w:cs="Arial"/>
                <w:sz w:val="20"/>
                <w:szCs w:val="20"/>
                <w:lang w:eastAsia="es-CO"/>
              </w:rPr>
            </w:pPr>
            <w:r w:rsidRPr="00946967">
              <w:rPr>
                <w:rFonts w:eastAsia="Times New Roman" w:cs="Arial"/>
                <w:sz w:val="20"/>
                <w:szCs w:val="20"/>
                <w:lang w:eastAsia="es-CO"/>
              </w:rPr>
              <w:t>Medibles</w:t>
            </w:r>
          </w:p>
        </w:tc>
        <w:tc>
          <w:tcPr>
            <w:tcW w:w="426" w:type="dxa"/>
            <w:shd w:val="clear" w:color="000000" w:fill="EEECE1"/>
            <w:noWrap/>
            <w:textDirection w:val="btLr"/>
            <w:vAlign w:val="center"/>
            <w:hideMark/>
          </w:tcPr>
          <w:p w:rsidR="009D333A" w:rsidRPr="00946967" w:rsidRDefault="009D333A" w:rsidP="00D26E02">
            <w:pPr>
              <w:spacing w:after="0" w:line="240" w:lineRule="auto"/>
              <w:jc w:val="center"/>
              <w:rPr>
                <w:rFonts w:eastAsia="Times New Roman" w:cs="Arial"/>
                <w:sz w:val="20"/>
                <w:szCs w:val="20"/>
                <w:lang w:eastAsia="es-CO"/>
              </w:rPr>
            </w:pPr>
            <w:r w:rsidRPr="00946967">
              <w:rPr>
                <w:rFonts w:eastAsia="Times New Roman" w:cs="Arial"/>
                <w:sz w:val="20"/>
                <w:szCs w:val="20"/>
                <w:lang w:eastAsia="es-CO"/>
              </w:rPr>
              <w:t>Asociativas</w:t>
            </w:r>
          </w:p>
        </w:tc>
        <w:tc>
          <w:tcPr>
            <w:tcW w:w="425" w:type="dxa"/>
            <w:shd w:val="clear" w:color="000000" w:fill="EEECE1"/>
            <w:noWrap/>
            <w:textDirection w:val="btLr"/>
            <w:vAlign w:val="center"/>
            <w:hideMark/>
          </w:tcPr>
          <w:p w:rsidR="009D333A" w:rsidRPr="00946967" w:rsidRDefault="009D333A" w:rsidP="00D26E02">
            <w:pPr>
              <w:spacing w:after="0" w:line="240" w:lineRule="auto"/>
              <w:jc w:val="center"/>
              <w:rPr>
                <w:rFonts w:eastAsia="Times New Roman" w:cs="Arial"/>
                <w:sz w:val="20"/>
                <w:szCs w:val="20"/>
                <w:lang w:eastAsia="es-CO"/>
              </w:rPr>
            </w:pPr>
            <w:r w:rsidRPr="00946967">
              <w:rPr>
                <w:rFonts w:eastAsia="Times New Roman" w:cs="Arial"/>
                <w:sz w:val="20"/>
                <w:szCs w:val="20"/>
                <w:lang w:eastAsia="es-CO"/>
              </w:rPr>
              <w:t>Consistentes</w:t>
            </w:r>
          </w:p>
        </w:tc>
        <w:tc>
          <w:tcPr>
            <w:tcW w:w="425" w:type="dxa"/>
            <w:shd w:val="clear" w:color="000000" w:fill="EEECE1"/>
            <w:noWrap/>
            <w:textDirection w:val="btLr"/>
            <w:vAlign w:val="center"/>
            <w:hideMark/>
          </w:tcPr>
          <w:p w:rsidR="009D333A" w:rsidRPr="00946967" w:rsidRDefault="009D333A" w:rsidP="00D26E02">
            <w:pPr>
              <w:spacing w:after="0" w:line="240" w:lineRule="auto"/>
              <w:jc w:val="center"/>
              <w:rPr>
                <w:rFonts w:eastAsia="Times New Roman" w:cs="Arial"/>
                <w:color w:val="000000"/>
                <w:sz w:val="20"/>
                <w:szCs w:val="20"/>
                <w:lang w:eastAsia="es-CO"/>
              </w:rPr>
            </w:pPr>
            <w:r w:rsidRPr="00946967">
              <w:rPr>
                <w:rFonts w:eastAsia="Times New Roman" w:cs="Arial"/>
                <w:color w:val="000000"/>
                <w:sz w:val="20"/>
                <w:szCs w:val="20"/>
                <w:lang w:eastAsia="es-CO"/>
              </w:rPr>
              <w:t>Puntaje</w:t>
            </w:r>
          </w:p>
        </w:tc>
        <w:tc>
          <w:tcPr>
            <w:tcW w:w="425" w:type="dxa"/>
            <w:shd w:val="clear" w:color="000000" w:fill="EEECE1"/>
            <w:noWrap/>
            <w:textDirection w:val="btLr"/>
            <w:vAlign w:val="center"/>
            <w:hideMark/>
          </w:tcPr>
          <w:p w:rsidR="009D333A" w:rsidRPr="00946967" w:rsidRDefault="009D333A" w:rsidP="00D26E02">
            <w:pPr>
              <w:spacing w:after="0" w:line="240" w:lineRule="auto"/>
              <w:jc w:val="center"/>
              <w:rPr>
                <w:rFonts w:eastAsia="Times New Roman" w:cs="Arial"/>
                <w:color w:val="000000"/>
                <w:sz w:val="20"/>
                <w:szCs w:val="20"/>
                <w:lang w:eastAsia="es-CO"/>
              </w:rPr>
            </w:pPr>
            <w:r w:rsidRPr="00946967">
              <w:rPr>
                <w:rFonts w:eastAsia="Times New Roman" w:cs="Arial"/>
                <w:color w:val="000000"/>
                <w:sz w:val="20"/>
                <w:szCs w:val="20"/>
                <w:lang w:eastAsia="es-CO"/>
              </w:rPr>
              <w:t>Priorización</w:t>
            </w:r>
          </w:p>
        </w:tc>
        <w:tc>
          <w:tcPr>
            <w:tcW w:w="426" w:type="dxa"/>
            <w:shd w:val="clear" w:color="000000" w:fill="EEECE1"/>
            <w:noWrap/>
            <w:vAlign w:val="center"/>
            <w:hideMark/>
          </w:tcPr>
          <w:p w:rsidR="009D333A" w:rsidRPr="00946967" w:rsidRDefault="009D333A" w:rsidP="00D26E02">
            <w:pPr>
              <w:spacing w:after="0" w:line="240" w:lineRule="auto"/>
              <w:jc w:val="center"/>
              <w:rPr>
                <w:rFonts w:eastAsia="Times New Roman" w:cs="Arial"/>
                <w:color w:val="000000"/>
                <w:sz w:val="20"/>
                <w:szCs w:val="20"/>
                <w:lang w:eastAsia="es-CO"/>
              </w:rPr>
            </w:pPr>
            <w:r w:rsidRPr="00946967">
              <w:rPr>
                <w:rFonts w:eastAsia="Times New Roman" w:cs="Arial"/>
                <w:color w:val="000000"/>
                <w:sz w:val="20"/>
                <w:szCs w:val="20"/>
                <w:lang w:eastAsia="es-CO"/>
              </w:rPr>
              <w:t>SI</w:t>
            </w:r>
          </w:p>
        </w:tc>
        <w:tc>
          <w:tcPr>
            <w:tcW w:w="425" w:type="dxa"/>
            <w:shd w:val="clear" w:color="000000" w:fill="EEECE1"/>
            <w:noWrap/>
            <w:vAlign w:val="center"/>
            <w:hideMark/>
          </w:tcPr>
          <w:p w:rsidR="009D333A" w:rsidRPr="00946967" w:rsidRDefault="009D333A" w:rsidP="00D26E02">
            <w:pPr>
              <w:spacing w:after="0" w:line="240" w:lineRule="auto"/>
              <w:jc w:val="center"/>
              <w:rPr>
                <w:rFonts w:eastAsia="Times New Roman" w:cs="Arial"/>
                <w:color w:val="000000"/>
                <w:sz w:val="20"/>
                <w:szCs w:val="20"/>
                <w:lang w:eastAsia="es-CO"/>
              </w:rPr>
            </w:pPr>
            <w:r w:rsidRPr="00946967">
              <w:rPr>
                <w:rFonts w:eastAsia="Times New Roman" w:cs="Arial"/>
                <w:color w:val="000000"/>
                <w:sz w:val="20"/>
                <w:szCs w:val="20"/>
                <w:lang w:eastAsia="es-CO"/>
              </w:rPr>
              <w:t>NO</w:t>
            </w:r>
          </w:p>
        </w:tc>
      </w:tr>
      <w:tr w:rsidR="009D333A" w:rsidRPr="00946967" w:rsidTr="00047AF8">
        <w:trPr>
          <w:trHeight w:val="817"/>
          <w:jc w:val="center"/>
        </w:trPr>
        <w:tc>
          <w:tcPr>
            <w:tcW w:w="1489" w:type="dxa"/>
            <w:shd w:val="clear" w:color="auto" w:fill="auto"/>
            <w:vAlign w:val="bottom"/>
            <w:hideMark/>
          </w:tcPr>
          <w:p w:rsidR="009D333A" w:rsidRPr="00946967" w:rsidRDefault="00346D3E" w:rsidP="00D26E02">
            <w:pPr>
              <w:spacing w:after="0" w:line="240" w:lineRule="auto"/>
              <w:rPr>
                <w:rFonts w:eastAsia="Times New Roman" w:cs="Arial"/>
                <w:color w:val="000000"/>
                <w:sz w:val="20"/>
                <w:szCs w:val="20"/>
                <w:lang w:eastAsia="es-CO"/>
              </w:rPr>
            </w:pPr>
            <w:r>
              <w:rPr>
                <w:rFonts w:eastAsia="Times New Roman" w:cs="Arial"/>
                <w:color w:val="000000"/>
                <w:sz w:val="20"/>
                <w:szCs w:val="20"/>
                <w:lang w:eastAsia="es-CO"/>
              </w:rPr>
              <w:t>Demográficas</w:t>
            </w:r>
          </w:p>
        </w:tc>
        <w:tc>
          <w:tcPr>
            <w:tcW w:w="1030" w:type="dxa"/>
            <w:shd w:val="clear" w:color="auto" w:fill="auto"/>
            <w:vAlign w:val="bottom"/>
            <w:hideMark/>
          </w:tcPr>
          <w:p w:rsidR="009D333A" w:rsidRPr="00946967" w:rsidRDefault="00DD19EC" w:rsidP="00D26E02">
            <w:pPr>
              <w:spacing w:after="0" w:line="240" w:lineRule="auto"/>
              <w:jc w:val="center"/>
              <w:rPr>
                <w:rFonts w:eastAsia="Times New Roman" w:cs="Arial"/>
                <w:b/>
                <w:bCs/>
                <w:color w:val="000000"/>
                <w:sz w:val="20"/>
                <w:szCs w:val="20"/>
                <w:lang w:eastAsia="es-CO"/>
              </w:rPr>
            </w:pPr>
            <w:r>
              <w:rPr>
                <w:rFonts w:eastAsia="Times New Roman" w:cs="Arial"/>
                <w:b/>
                <w:bCs/>
                <w:color w:val="000000"/>
                <w:sz w:val="20"/>
                <w:szCs w:val="20"/>
                <w:lang w:eastAsia="es-CO"/>
              </w:rPr>
              <w:t>Actividad económica</w:t>
            </w:r>
          </w:p>
        </w:tc>
        <w:tc>
          <w:tcPr>
            <w:tcW w:w="1162" w:type="dxa"/>
            <w:shd w:val="clear" w:color="auto" w:fill="auto"/>
            <w:vAlign w:val="bottom"/>
            <w:hideMark/>
          </w:tcPr>
          <w:p w:rsidR="009D333A" w:rsidRPr="00946967" w:rsidRDefault="00DD19EC"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Profesión o actividad a la que se dedica el ciudadano</w:t>
            </w:r>
          </w:p>
        </w:tc>
        <w:tc>
          <w:tcPr>
            <w:tcW w:w="1276" w:type="dxa"/>
            <w:shd w:val="clear" w:color="auto" w:fill="auto"/>
            <w:vAlign w:val="center"/>
            <w:hideMark/>
          </w:tcPr>
          <w:p w:rsidR="009D333A" w:rsidRDefault="00DD19EC"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Estudiante, trabajador, deportista, etc.</w:t>
            </w:r>
          </w:p>
          <w:p w:rsidR="00DD19EC" w:rsidRPr="00946967" w:rsidRDefault="00DD19EC" w:rsidP="00D26E02">
            <w:pPr>
              <w:spacing w:after="0" w:line="240" w:lineRule="auto"/>
              <w:jc w:val="center"/>
              <w:rPr>
                <w:rFonts w:eastAsia="Times New Roman" w:cs="Arial"/>
                <w:color w:val="000000"/>
                <w:sz w:val="20"/>
                <w:szCs w:val="20"/>
                <w:lang w:eastAsia="es-CO"/>
              </w:rPr>
            </w:pPr>
          </w:p>
        </w:tc>
        <w:tc>
          <w:tcPr>
            <w:tcW w:w="567" w:type="dxa"/>
            <w:shd w:val="clear" w:color="auto" w:fill="auto"/>
            <w:vAlign w:val="center"/>
            <w:hideMark/>
          </w:tcPr>
          <w:p w:rsidR="009D333A" w:rsidRPr="00946967" w:rsidRDefault="009D333A" w:rsidP="00D26E02">
            <w:pPr>
              <w:spacing w:after="0" w:line="240" w:lineRule="auto"/>
              <w:jc w:val="center"/>
              <w:rPr>
                <w:rFonts w:eastAsia="Times New Roman" w:cs="Arial"/>
                <w:color w:val="000000"/>
                <w:sz w:val="20"/>
                <w:szCs w:val="20"/>
                <w:lang w:eastAsia="es-CO"/>
              </w:rPr>
            </w:pPr>
            <w:r w:rsidRPr="00946967">
              <w:rPr>
                <w:rFonts w:eastAsia="Times New Roman" w:cs="Arial"/>
                <w:color w:val="000000"/>
                <w:sz w:val="20"/>
                <w:szCs w:val="20"/>
                <w:lang w:eastAsia="es-CO"/>
              </w:rPr>
              <w:t>SI</w:t>
            </w:r>
          </w:p>
        </w:tc>
        <w:tc>
          <w:tcPr>
            <w:tcW w:w="425" w:type="dxa"/>
            <w:shd w:val="clear" w:color="000000" w:fill="F2F2F2"/>
            <w:vAlign w:val="center"/>
            <w:hideMark/>
          </w:tcPr>
          <w:p w:rsidR="009D333A" w:rsidRPr="00946967" w:rsidRDefault="00DD19EC"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auto" w:fill="auto"/>
            <w:vAlign w:val="center"/>
            <w:hideMark/>
          </w:tcPr>
          <w:p w:rsidR="009D333A" w:rsidRPr="00946967" w:rsidRDefault="009D333A" w:rsidP="00D26E02">
            <w:pPr>
              <w:spacing w:after="0" w:line="240" w:lineRule="auto"/>
              <w:jc w:val="center"/>
              <w:rPr>
                <w:rFonts w:eastAsia="Times New Roman" w:cs="Arial"/>
                <w:color w:val="000000"/>
                <w:sz w:val="20"/>
                <w:szCs w:val="20"/>
                <w:lang w:eastAsia="es-CO"/>
              </w:rPr>
            </w:pPr>
            <w:r w:rsidRPr="00946967">
              <w:rPr>
                <w:rFonts w:eastAsia="Times New Roman" w:cs="Arial"/>
                <w:color w:val="000000"/>
                <w:sz w:val="20"/>
                <w:szCs w:val="20"/>
                <w:lang w:eastAsia="es-CO"/>
              </w:rPr>
              <w:t>5</w:t>
            </w:r>
          </w:p>
        </w:tc>
        <w:tc>
          <w:tcPr>
            <w:tcW w:w="425" w:type="dxa"/>
            <w:shd w:val="clear" w:color="000000" w:fill="F2F2F2"/>
            <w:vAlign w:val="center"/>
            <w:hideMark/>
          </w:tcPr>
          <w:p w:rsidR="009D333A" w:rsidRPr="00946967" w:rsidRDefault="00DD19EC"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6" w:type="dxa"/>
            <w:shd w:val="clear" w:color="000000" w:fill="F2F2F2"/>
            <w:vAlign w:val="center"/>
            <w:hideMark/>
          </w:tcPr>
          <w:p w:rsidR="009D333A" w:rsidRPr="00946967" w:rsidRDefault="00DD19EC"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000000" w:fill="F2F2F2"/>
            <w:vAlign w:val="center"/>
            <w:hideMark/>
          </w:tcPr>
          <w:p w:rsidR="009D333A" w:rsidRPr="00946967" w:rsidRDefault="00DD19EC"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auto" w:fill="auto"/>
            <w:vAlign w:val="center"/>
            <w:hideMark/>
          </w:tcPr>
          <w:p w:rsidR="009D333A" w:rsidRPr="00946967" w:rsidRDefault="00DD19EC"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25</w:t>
            </w:r>
          </w:p>
        </w:tc>
        <w:tc>
          <w:tcPr>
            <w:tcW w:w="425" w:type="dxa"/>
            <w:shd w:val="clear" w:color="auto" w:fill="auto"/>
            <w:vAlign w:val="center"/>
            <w:hideMark/>
          </w:tcPr>
          <w:p w:rsidR="009D333A" w:rsidRDefault="00DD19EC" w:rsidP="00D26E02">
            <w:pPr>
              <w:jc w:val="center"/>
              <w:rPr>
                <w:rFonts w:ascii="Calibri" w:hAnsi="Calibri"/>
                <w:color w:val="000000"/>
              </w:rPr>
            </w:pPr>
            <w:r>
              <w:rPr>
                <w:rFonts w:ascii="Calibri" w:hAnsi="Calibri"/>
                <w:color w:val="000000"/>
              </w:rPr>
              <w:t>1</w:t>
            </w:r>
          </w:p>
        </w:tc>
        <w:tc>
          <w:tcPr>
            <w:tcW w:w="426" w:type="dxa"/>
            <w:shd w:val="clear" w:color="auto" w:fill="auto"/>
            <w:vAlign w:val="bottom"/>
            <w:hideMark/>
          </w:tcPr>
          <w:p w:rsidR="009D333A" w:rsidRPr="00946967" w:rsidRDefault="009D333A" w:rsidP="00D26E02">
            <w:pPr>
              <w:spacing w:after="0" w:line="240" w:lineRule="auto"/>
              <w:rPr>
                <w:rFonts w:eastAsia="Times New Roman" w:cs="Arial"/>
                <w:color w:val="000000"/>
                <w:sz w:val="20"/>
                <w:szCs w:val="20"/>
                <w:lang w:eastAsia="es-CO"/>
              </w:rPr>
            </w:pPr>
            <w:r w:rsidRPr="00946967">
              <w:rPr>
                <w:rFonts w:eastAsia="Times New Roman" w:cs="Arial"/>
                <w:color w:val="000000"/>
                <w:sz w:val="20"/>
                <w:szCs w:val="20"/>
                <w:lang w:eastAsia="es-CO"/>
              </w:rPr>
              <w:t> </w:t>
            </w:r>
            <w:r w:rsidR="00DD19EC">
              <w:rPr>
                <w:rFonts w:eastAsia="Times New Roman" w:cs="Arial"/>
                <w:color w:val="000000"/>
                <w:sz w:val="20"/>
                <w:szCs w:val="20"/>
                <w:lang w:eastAsia="es-CO"/>
              </w:rPr>
              <w:t>X</w:t>
            </w:r>
          </w:p>
        </w:tc>
        <w:tc>
          <w:tcPr>
            <w:tcW w:w="425" w:type="dxa"/>
            <w:shd w:val="clear" w:color="auto" w:fill="auto"/>
            <w:vAlign w:val="bottom"/>
            <w:hideMark/>
          </w:tcPr>
          <w:p w:rsidR="009D333A" w:rsidRPr="00946967" w:rsidRDefault="009D333A" w:rsidP="00D26E02">
            <w:pPr>
              <w:spacing w:after="0" w:line="240" w:lineRule="auto"/>
              <w:rPr>
                <w:rFonts w:eastAsia="Times New Roman" w:cs="Arial"/>
                <w:color w:val="000000"/>
                <w:sz w:val="20"/>
                <w:szCs w:val="20"/>
                <w:lang w:eastAsia="es-CO"/>
              </w:rPr>
            </w:pPr>
          </w:p>
        </w:tc>
      </w:tr>
      <w:tr w:rsidR="00DD19EC" w:rsidRPr="00946967" w:rsidTr="00047AF8">
        <w:trPr>
          <w:trHeight w:val="817"/>
          <w:jc w:val="center"/>
        </w:trPr>
        <w:tc>
          <w:tcPr>
            <w:tcW w:w="1489" w:type="dxa"/>
            <w:shd w:val="clear" w:color="auto" w:fill="auto"/>
            <w:vAlign w:val="bottom"/>
          </w:tcPr>
          <w:p w:rsidR="00DD19EC" w:rsidRDefault="00DD19EC" w:rsidP="00D26E02">
            <w:pPr>
              <w:spacing w:after="0" w:line="240" w:lineRule="auto"/>
              <w:rPr>
                <w:rFonts w:eastAsia="Times New Roman" w:cs="Arial"/>
                <w:color w:val="000000"/>
                <w:sz w:val="20"/>
                <w:szCs w:val="20"/>
                <w:lang w:eastAsia="es-CO"/>
              </w:rPr>
            </w:pPr>
            <w:r>
              <w:rPr>
                <w:rFonts w:eastAsia="Times New Roman" w:cs="Arial"/>
                <w:color w:val="000000"/>
                <w:sz w:val="20"/>
                <w:szCs w:val="20"/>
                <w:lang w:eastAsia="es-CO"/>
              </w:rPr>
              <w:t>Geográfica</w:t>
            </w:r>
          </w:p>
        </w:tc>
        <w:tc>
          <w:tcPr>
            <w:tcW w:w="1030" w:type="dxa"/>
            <w:shd w:val="clear" w:color="auto" w:fill="auto"/>
            <w:vAlign w:val="bottom"/>
          </w:tcPr>
          <w:p w:rsidR="00DD19EC" w:rsidRDefault="00DD19EC" w:rsidP="00D26E02">
            <w:pPr>
              <w:spacing w:after="0" w:line="240" w:lineRule="auto"/>
              <w:jc w:val="center"/>
              <w:rPr>
                <w:rFonts w:eastAsia="Times New Roman" w:cs="Arial"/>
                <w:b/>
                <w:bCs/>
                <w:color w:val="000000"/>
                <w:sz w:val="20"/>
                <w:szCs w:val="20"/>
                <w:lang w:eastAsia="es-CO"/>
              </w:rPr>
            </w:pPr>
            <w:r>
              <w:rPr>
                <w:rFonts w:eastAsia="Times New Roman" w:cs="Arial"/>
                <w:b/>
                <w:bCs/>
                <w:color w:val="000000"/>
                <w:sz w:val="20"/>
                <w:szCs w:val="20"/>
                <w:lang w:eastAsia="es-CO"/>
              </w:rPr>
              <w:t>Ubicación</w:t>
            </w:r>
          </w:p>
        </w:tc>
        <w:tc>
          <w:tcPr>
            <w:tcW w:w="1162" w:type="dxa"/>
            <w:shd w:val="clear" w:color="auto" w:fill="auto"/>
            <w:vAlign w:val="bottom"/>
          </w:tcPr>
          <w:p w:rsidR="00DD19EC" w:rsidRDefault="00AE193F"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Ciudad de donde proviene el requerimiento o de donde se tramita el proceso correspondiente</w:t>
            </w:r>
          </w:p>
        </w:tc>
        <w:tc>
          <w:tcPr>
            <w:tcW w:w="1276" w:type="dxa"/>
            <w:shd w:val="clear" w:color="auto" w:fill="auto"/>
            <w:vAlign w:val="center"/>
          </w:tcPr>
          <w:p w:rsidR="00DD19EC" w:rsidRDefault="00AE193F"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 xml:space="preserve">Bogotá D.C., </w:t>
            </w:r>
            <w:r w:rsidR="0056143D">
              <w:rPr>
                <w:rFonts w:eastAsia="Times New Roman" w:cs="Arial"/>
                <w:color w:val="000000"/>
                <w:sz w:val="20"/>
                <w:szCs w:val="20"/>
                <w:lang w:eastAsia="es-CO"/>
              </w:rPr>
              <w:t>Medellín, Cartagena, Neiva, Santiago de Cali, etc.</w:t>
            </w:r>
          </w:p>
        </w:tc>
        <w:tc>
          <w:tcPr>
            <w:tcW w:w="567" w:type="dxa"/>
            <w:shd w:val="clear" w:color="auto" w:fill="auto"/>
            <w:vAlign w:val="center"/>
          </w:tcPr>
          <w:p w:rsidR="00DD19EC"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SI</w:t>
            </w:r>
          </w:p>
        </w:tc>
        <w:tc>
          <w:tcPr>
            <w:tcW w:w="425" w:type="dxa"/>
            <w:shd w:val="clear" w:color="000000" w:fill="F2F2F2"/>
            <w:vAlign w:val="center"/>
          </w:tcPr>
          <w:p w:rsidR="00DD19EC"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auto" w:fill="auto"/>
            <w:vAlign w:val="center"/>
          </w:tcPr>
          <w:p w:rsidR="00DD19EC"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000000" w:fill="F2F2F2"/>
            <w:vAlign w:val="center"/>
          </w:tcPr>
          <w:p w:rsidR="00DD19EC"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6" w:type="dxa"/>
            <w:shd w:val="clear" w:color="000000" w:fill="F2F2F2"/>
            <w:vAlign w:val="center"/>
          </w:tcPr>
          <w:p w:rsidR="00DD19EC"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000000" w:fill="F2F2F2"/>
            <w:vAlign w:val="center"/>
          </w:tcPr>
          <w:p w:rsidR="00DD19EC"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auto" w:fill="auto"/>
            <w:vAlign w:val="center"/>
          </w:tcPr>
          <w:p w:rsidR="00DD19EC"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25</w:t>
            </w:r>
          </w:p>
        </w:tc>
        <w:tc>
          <w:tcPr>
            <w:tcW w:w="425" w:type="dxa"/>
            <w:shd w:val="clear" w:color="auto" w:fill="auto"/>
            <w:vAlign w:val="center"/>
          </w:tcPr>
          <w:p w:rsidR="00DD19EC" w:rsidRDefault="00160124" w:rsidP="00D26E02">
            <w:pPr>
              <w:jc w:val="center"/>
              <w:rPr>
                <w:rFonts w:ascii="Calibri" w:hAnsi="Calibri"/>
                <w:color w:val="000000"/>
              </w:rPr>
            </w:pPr>
            <w:r>
              <w:rPr>
                <w:rFonts w:ascii="Calibri" w:hAnsi="Calibri"/>
                <w:color w:val="000000"/>
              </w:rPr>
              <w:t>3</w:t>
            </w:r>
          </w:p>
        </w:tc>
        <w:tc>
          <w:tcPr>
            <w:tcW w:w="426" w:type="dxa"/>
            <w:shd w:val="clear" w:color="auto" w:fill="auto"/>
            <w:vAlign w:val="bottom"/>
          </w:tcPr>
          <w:p w:rsidR="00DD19EC" w:rsidRPr="00946967" w:rsidRDefault="00047AF8" w:rsidP="00D26E02">
            <w:pPr>
              <w:spacing w:after="0" w:line="240" w:lineRule="auto"/>
              <w:rPr>
                <w:rFonts w:eastAsia="Times New Roman" w:cs="Arial"/>
                <w:color w:val="000000"/>
                <w:sz w:val="20"/>
                <w:szCs w:val="20"/>
                <w:lang w:eastAsia="es-CO"/>
              </w:rPr>
            </w:pPr>
            <w:r>
              <w:rPr>
                <w:rFonts w:eastAsia="Times New Roman" w:cs="Arial"/>
                <w:color w:val="000000"/>
                <w:sz w:val="20"/>
                <w:szCs w:val="20"/>
                <w:lang w:eastAsia="es-CO"/>
              </w:rPr>
              <w:t>X</w:t>
            </w:r>
          </w:p>
        </w:tc>
        <w:tc>
          <w:tcPr>
            <w:tcW w:w="425" w:type="dxa"/>
            <w:shd w:val="clear" w:color="auto" w:fill="auto"/>
            <w:vAlign w:val="bottom"/>
          </w:tcPr>
          <w:p w:rsidR="00DD19EC" w:rsidRPr="00946967" w:rsidRDefault="00DD19EC" w:rsidP="00D26E02">
            <w:pPr>
              <w:spacing w:after="0" w:line="240" w:lineRule="auto"/>
              <w:rPr>
                <w:rFonts w:eastAsia="Times New Roman" w:cs="Arial"/>
                <w:color w:val="000000"/>
                <w:sz w:val="20"/>
                <w:szCs w:val="20"/>
                <w:lang w:eastAsia="es-CO"/>
              </w:rPr>
            </w:pPr>
          </w:p>
        </w:tc>
      </w:tr>
      <w:tr w:rsidR="009D333A" w:rsidRPr="00946967" w:rsidTr="00047AF8">
        <w:trPr>
          <w:trHeight w:val="817"/>
          <w:jc w:val="center"/>
        </w:trPr>
        <w:tc>
          <w:tcPr>
            <w:tcW w:w="1489" w:type="dxa"/>
            <w:shd w:val="clear" w:color="auto" w:fill="auto"/>
            <w:vAlign w:val="bottom"/>
          </w:tcPr>
          <w:p w:rsidR="009D333A" w:rsidRPr="00946967" w:rsidRDefault="00DD19EC" w:rsidP="00D26E02">
            <w:pPr>
              <w:spacing w:after="0" w:line="240" w:lineRule="auto"/>
              <w:rPr>
                <w:rFonts w:eastAsia="Times New Roman" w:cs="Arial"/>
                <w:color w:val="000000"/>
                <w:sz w:val="20"/>
                <w:szCs w:val="20"/>
                <w:lang w:eastAsia="es-CO"/>
              </w:rPr>
            </w:pPr>
            <w:r>
              <w:rPr>
                <w:rFonts w:eastAsia="Times New Roman" w:cs="Arial"/>
                <w:color w:val="000000"/>
                <w:sz w:val="20"/>
                <w:szCs w:val="20"/>
                <w:lang w:eastAsia="es-CO"/>
              </w:rPr>
              <w:t>Organizacional</w:t>
            </w:r>
          </w:p>
        </w:tc>
        <w:tc>
          <w:tcPr>
            <w:tcW w:w="1030" w:type="dxa"/>
            <w:shd w:val="clear" w:color="auto" w:fill="auto"/>
            <w:vAlign w:val="bottom"/>
          </w:tcPr>
          <w:p w:rsidR="009D333A" w:rsidRPr="00946967" w:rsidRDefault="00DD19EC" w:rsidP="00D26E02">
            <w:pPr>
              <w:spacing w:after="0" w:line="240" w:lineRule="auto"/>
              <w:jc w:val="center"/>
              <w:rPr>
                <w:rFonts w:eastAsia="Times New Roman" w:cs="Arial"/>
                <w:b/>
                <w:bCs/>
                <w:color w:val="000000"/>
                <w:sz w:val="20"/>
                <w:szCs w:val="20"/>
                <w:lang w:eastAsia="es-CO"/>
              </w:rPr>
            </w:pPr>
            <w:r>
              <w:rPr>
                <w:rFonts w:eastAsia="Times New Roman" w:cs="Arial"/>
                <w:b/>
                <w:bCs/>
                <w:color w:val="000000"/>
                <w:sz w:val="20"/>
                <w:szCs w:val="20"/>
                <w:lang w:eastAsia="es-CO"/>
              </w:rPr>
              <w:t>Organización o Sector del cual depende</w:t>
            </w:r>
          </w:p>
        </w:tc>
        <w:tc>
          <w:tcPr>
            <w:tcW w:w="1162" w:type="dxa"/>
            <w:shd w:val="clear" w:color="auto" w:fill="auto"/>
            <w:vAlign w:val="bottom"/>
          </w:tcPr>
          <w:p w:rsidR="009D333A" w:rsidRPr="00946967" w:rsidRDefault="0056143D"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Autoridad, organización o sector del que provienen los requerimientos o se tramitan los procesos</w:t>
            </w:r>
          </w:p>
        </w:tc>
        <w:tc>
          <w:tcPr>
            <w:tcW w:w="1276" w:type="dxa"/>
            <w:shd w:val="clear" w:color="auto" w:fill="auto"/>
            <w:vAlign w:val="center"/>
          </w:tcPr>
          <w:p w:rsidR="009D333A" w:rsidRPr="00946967" w:rsidRDefault="0056143D" w:rsidP="0056143D">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 xml:space="preserve">Autoridades Judiciales, Procuraduría, Gobierno Nacional, Organismos del Sistema Nacional del Deporte, etc </w:t>
            </w:r>
          </w:p>
        </w:tc>
        <w:tc>
          <w:tcPr>
            <w:tcW w:w="567" w:type="dxa"/>
            <w:shd w:val="clear" w:color="auto" w:fill="auto"/>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SI</w:t>
            </w:r>
          </w:p>
        </w:tc>
        <w:tc>
          <w:tcPr>
            <w:tcW w:w="425" w:type="dxa"/>
            <w:shd w:val="clear" w:color="000000" w:fill="F2F2F2"/>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auto" w:fill="auto"/>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000000" w:fill="F2F2F2"/>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6" w:type="dxa"/>
            <w:shd w:val="clear" w:color="000000" w:fill="F2F2F2"/>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000000" w:fill="F2F2F2"/>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auto" w:fill="auto"/>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25</w:t>
            </w:r>
          </w:p>
        </w:tc>
        <w:tc>
          <w:tcPr>
            <w:tcW w:w="425" w:type="dxa"/>
            <w:shd w:val="clear" w:color="auto" w:fill="auto"/>
            <w:vAlign w:val="center"/>
          </w:tcPr>
          <w:p w:rsidR="009D333A" w:rsidRDefault="00160124" w:rsidP="00D26E02">
            <w:pPr>
              <w:jc w:val="center"/>
              <w:rPr>
                <w:rFonts w:ascii="Calibri" w:hAnsi="Calibri"/>
                <w:color w:val="000000"/>
              </w:rPr>
            </w:pPr>
            <w:r>
              <w:rPr>
                <w:rFonts w:ascii="Calibri" w:hAnsi="Calibri"/>
                <w:color w:val="000000"/>
              </w:rPr>
              <w:t>2</w:t>
            </w:r>
          </w:p>
        </w:tc>
        <w:tc>
          <w:tcPr>
            <w:tcW w:w="426" w:type="dxa"/>
            <w:shd w:val="clear" w:color="auto" w:fill="auto"/>
            <w:vAlign w:val="bottom"/>
          </w:tcPr>
          <w:p w:rsidR="009D333A" w:rsidRPr="00946967" w:rsidRDefault="00047AF8" w:rsidP="00D26E02">
            <w:pPr>
              <w:spacing w:after="0" w:line="240" w:lineRule="auto"/>
              <w:rPr>
                <w:rFonts w:eastAsia="Times New Roman" w:cs="Arial"/>
                <w:color w:val="000000"/>
                <w:sz w:val="20"/>
                <w:szCs w:val="20"/>
                <w:lang w:eastAsia="es-CO"/>
              </w:rPr>
            </w:pPr>
            <w:r>
              <w:rPr>
                <w:rFonts w:eastAsia="Times New Roman" w:cs="Arial"/>
                <w:color w:val="000000"/>
                <w:sz w:val="20"/>
                <w:szCs w:val="20"/>
                <w:lang w:eastAsia="es-CO"/>
              </w:rPr>
              <w:t>X</w:t>
            </w:r>
          </w:p>
        </w:tc>
        <w:tc>
          <w:tcPr>
            <w:tcW w:w="425" w:type="dxa"/>
            <w:shd w:val="clear" w:color="auto" w:fill="auto"/>
            <w:vAlign w:val="bottom"/>
          </w:tcPr>
          <w:p w:rsidR="009D333A" w:rsidRPr="00946967" w:rsidRDefault="009D333A" w:rsidP="00D26E02">
            <w:pPr>
              <w:spacing w:after="0" w:line="240" w:lineRule="auto"/>
              <w:rPr>
                <w:rFonts w:eastAsia="Times New Roman" w:cs="Arial"/>
                <w:color w:val="000000"/>
                <w:sz w:val="20"/>
                <w:szCs w:val="20"/>
                <w:lang w:eastAsia="es-CO"/>
              </w:rPr>
            </w:pPr>
          </w:p>
        </w:tc>
      </w:tr>
      <w:tr w:rsidR="009D333A" w:rsidRPr="00946967" w:rsidTr="00047AF8">
        <w:trPr>
          <w:trHeight w:val="817"/>
          <w:jc w:val="center"/>
        </w:trPr>
        <w:tc>
          <w:tcPr>
            <w:tcW w:w="1489" w:type="dxa"/>
            <w:shd w:val="clear" w:color="auto" w:fill="auto"/>
            <w:vAlign w:val="bottom"/>
          </w:tcPr>
          <w:p w:rsidR="009D333A" w:rsidRPr="00946967" w:rsidRDefault="00956D84" w:rsidP="00D26E02">
            <w:pPr>
              <w:spacing w:after="0" w:line="240" w:lineRule="auto"/>
              <w:rPr>
                <w:rFonts w:eastAsia="Times New Roman" w:cs="Arial"/>
                <w:color w:val="000000"/>
                <w:sz w:val="20"/>
                <w:szCs w:val="20"/>
                <w:lang w:eastAsia="es-CO"/>
              </w:rPr>
            </w:pPr>
            <w:r>
              <w:rPr>
                <w:rFonts w:eastAsia="Times New Roman" w:cs="Arial"/>
                <w:color w:val="000000"/>
                <w:sz w:val="20"/>
                <w:szCs w:val="20"/>
                <w:lang w:eastAsia="es-CO"/>
              </w:rPr>
              <w:t>Comportamental</w:t>
            </w:r>
          </w:p>
        </w:tc>
        <w:tc>
          <w:tcPr>
            <w:tcW w:w="1030" w:type="dxa"/>
            <w:shd w:val="clear" w:color="auto" w:fill="auto"/>
            <w:vAlign w:val="bottom"/>
          </w:tcPr>
          <w:p w:rsidR="009D333A" w:rsidRPr="00946967" w:rsidRDefault="00956D84" w:rsidP="00D26E02">
            <w:pPr>
              <w:spacing w:after="0" w:line="240" w:lineRule="auto"/>
              <w:jc w:val="center"/>
              <w:rPr>
                <w:rFonts w:eastAsia="Times New Roman" w:cs="Arial"/>
                <w:b/>
                <w:bCs/>
                <w:color w:val="000000"/>
                <w:sz w:val="20"/>
                <w:szCs w:val="20"/>
                <w:lang w:eastAsia="es-CO"/>
              </w:rPr>
            </w:pPr>
            <w:r>
              <w:rPr>
                <w:rFonts w:eastAsia="Times New Roman" w:cs="Arial"/>
                <w:b/>
                <w:bCs/>
                <w:color w:val="000000"/>
                <w:sz w:val="20"/>
                <w:szCs w:val="20"/>
                <w:lang w:eastAsia="es-CO"/>
              </w:rPr>
              <w:t>Nivel de Uso</w:t>
            </w:r>
          </w:p>
        </w:tc>
        <w:tc>
          <w:tcPr>
            <w:tcW w:w="1162" w:type="dxa"/>
            <w:shd w:val="clear" w:color="auto" w:fill="auto"/>
            <w:vAlign w:val="bottom"/>
          </w:tcPr>
          <w:p w:rsidR="009D333A" w:rsidRPr="00946967" w:rsidRDefault="00956D84" w:rsidP="00956D84">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 xml:space="preserve">Trimestres en el año 2018, donde más se presentaron los requerimientos </w:t>
            </w:r>
          </w:p>
        </w:tc>
        <w:tc>
          <w:tcPr>
            <w:tcW w:w="1276" w:type="dxa"/>
            <w:shd w:val="clear" w:color="auto" w:fill="auto"/>
            <w:vAlign w:val="center"/>
          </w:tcPr>
          <w:p w:rsidR="009D333A" w:rsidRPr="00946967" w:rsidRDefault="00956D84"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 xml:space="preserve">enero-marzo, abril-junio, julio-septiembre, octubre-diciembre. </w:t>
            </w:r>
          </w:p>
        </w:tc>
        <w:tc>
          <w:tcPr>
            <w:tcW w:w="567" w:type="dxa"/>
            <w:shd w:val="clear" w:color="auto" w:fill="auto"/>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SI</w:t>
            </w:r>
          </w:p>
        </w:tc>
        <w:tc>
          <w:tcPr>
            <w:tcW w:w="425" w:type="dxa"/>
            <w:shd w:val="clear" w:color="000000" w:fill="F2F2F2"/>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auto" w:fill="auto"/>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000000" w:fill="F2F2F2"/>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6" w:type="dxa"/>
            <w:shd w:val="clear" w:color="000000" w:fill="F2F2F2"/>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000000" w:fill="F2F2F2"/>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5</w:t>
            </w:r>
          </w:p>
        </w:tc>
        <w:tc>
          <w:tcPr>
            <w:tcW w:w="425" w:type="dxa"/>
            <w:shd w:val="clear" w:color="auto" w:fill="auto"/>
            <w:vAlign w:val="center"/>
          </w:tcPr>
          <w:p w:rsidR="009D333A" w:rsidRPr="00946967" w:rsidRDefault="004A7082" w:rsidP="00D26E02">
            <w:pPr>
              <w:spacing w:after="0" w:line="240" w:lineRule="auto"/>
              <w:jc w:val="center"/>
              <w:rPr>
                <w:rFonts w:eastAsia="Times New Roman" w:cs="Arial"/>
                <w:color w:val="000000"/>
                <w:sz w:val="20"/>
                <w:szCs w:val="20"/>
                <w:lang w:eastAsia="es-CO"/>
              </w:rPr>
            </w:pPr>
            <w:r>
              <w:rPr>
                <w:rFonts w:eastAsia="Times New Roman" w:cs="Arial"/>
                <w:color w:val="000000"/>
                <w:sz w:val="20"/>
                <w:szCs w:val="20"/>
                <w:lang w:eastAsia="es-CO"/>
              </w:rPr>
              <w:t>25</w:t>
            </w:r>
          </w:p>
        </w:tc>
        <w:tc>
          <w:tcPr>
            <w:tcW w:w="425" w:type="dxa"/>
            <w:shd w:val="clear" w:color="auto" w:fill="auto"/>
            <w:vAlign w:val="center"/>
          </w:tcPr>
          <w:p w:rsidR="009D333A" w:rsidRDefault="00160124" w:rsidP="00D26E02">
            <w:pPr>
              <w:jc w:val="center"/>
              <w:rPr>
                <w:rFonts w:ascii="Calibri" w:hAnsi="Calibri"/>
                <w:color w:val="000000"/>
              </w:rPr>
            </w:pPr>
            <w:r>
              <w:rPr>
                <w:rFonts w:ascii="Calibri" w:hAnsi="Calibri"/>
                <w:color w:val="000000"/>
              </w:rPr>
              <w:t>4</w:t>
            </w:r>
          </w:p>
        </w:tc>
        <w:tc>
          <w:tcPr>
            <w:tcW w:w="426" w:type="dxa"/>
            <w:shd w:val="clear" w:color="auto" w:fill="auto"/>
            <w:vAlign w:val="bottom"/>
          </w:tcPr>
          <w:p w:rsidR="009D333A" w:rsidRPr="00946967" w:rsidRDefault="00047AF8" w:rsidP="00D26E02">
            <w:pPr>
              <w:spacing w:after="0" w:line="240" w:lineRule="auto"/>
              <w:rPr>
                <w:rFonts w:eastAsia="Times New Roman" w:cs="Arial"/>
                <w:color w:val="000000"/>
                <w:sz w:val="20"/>
                <w:szCs w:val="20"/>
                <w:lang w:eastAsia="es-CO"/>
              </w:rPr>
            </w:pPr>
            <w:r>
              <w:rPr>
                <w:rFonts w:eastAsia="Times New Roman" w:cs="Arial"/>
                <w:color w:val="000000"/>
                <w:sz w:val="20"/>
                <w:szCs w:val="20"/>
                <w:lang w:eastAsia="es-CO"/>
              </w:rPr>
              <w:t>X</w:t>
            </w:r>
          </w:p>
        </w:tc>
        <w:tc>
          <w:tcPr>
            <w:tcW w:w="425" w:type="dxa"/>
            <w:shd w:val="clear" w:color="auto" w:fill="auto"/>
            <w:vAlign w:val="bottom"/>
          </w:tcPr>
          <w:p w:rsidR="009D333A" w:rsidRPr="00946967" w:rsidRDefault="009D333A" w:rsidP="00D26E02">
            <w:pPr>
              <w:spacing w:after="0" w:line="240" w:lineRule="auto"/>
              <w:rPr>
                <w:rFonts w:eastAsia="Times New Roman" w:cs="Arial"/>
                <w:color w:val="000000"/>
                <w:sz w:val="20"/>
                <w:szCs w:val="20"/>
                <w:lang w:eastAsia="es-CO"/>
              </w:rPr>
            </w:pPr>
          </w:p>
        </w:tc>
      </w:tr>
    </w:tbl>
    <w:p w:rsidR="009D333A" w:rsidRDefault="009D333A" w:rsidP="00B66209">
      <w:pPr>
        <w:spacing w:line="276" w:lineRule="auto"/>
        <w:rPr>
          <w:bCs/>
        </w:rPr>
      </w:pPr>
    </w:p>
    <w:p w:rsidR="00E3748E" w:rsidRDefault="00E3748E" w:rsidP="00B66209">
      <w:pPr>
        <w:spacing w:line="276" w:lineRule="auto"/>
        <w:rPr>
          <w:bCs/>
        </w:rPr>
      </w:pPr>
      <w:r w:rsidRPr="00E3748E">
        <w:rPr>
          <w:bCs/>
        </w:rPr>
        <w:t>Fuente: de elaboración propia.</w:t>
      </w:r>
    </w:p>
    <w:p w:rsidR="00E3748E" w:rsidRPr="00E3748E" w:rsidRDefault="00E3748E" w:rsidP="00B66209">
      <w:pPr>
        <w:spacing w:line="276" w:lineRule="auto"/>
        <w:rPr>
          <w:bCs/>
        </w:rPr>
      </w:pPr>
    </w:p>
    <w:p w:rsidR="009D333A" w:rsidRDefault="007D2B30" w:rsidP="00B66209">
      <w:pPr>
        <w:spacing w:line="276" w:lineRule="auto"/>
        <w:rPr>
          <w:bCs/>
        </w:rPr>
      </w:pPr>
      <w:r>
        <w:rPr>
          <w:bCs/>
        </w:rPr>
        <w:lastRenderedPageBreak/>
        <w:t xml:space="preserve">Las anteriores variables y categorías, se realizarán con base en el análisis de interacción sobre 6 procedimientos cuya responsabilidad reposa en la Oficina Asesora Jurídica: </w:t>
      </w:r>
    </w:p>
    <w:p w:rsidR="007D2B30" w:rsidRDefault="007D2B30" w:rsidP="007D2B30">
      <w:pPr>
        <w:pStyle w:val="Prrafodelista"/>
        <w:numPr>
          <w:ilvl w:val="0"/>
          <w:numId w:val="4"/>
        </w:numPr>
        <w:spacing w:line="276" w:lineRule="auto"/>
        <w:rPr>
          <w:bCs/>
        </w:rPr>
      </w:pPr>
      <w:r>
        <w:rPr>
          <w:bCs/>
        </w:rPr>
        <w:t>Derechos de Petición</w:t>
      </w:r>
    </w:p>
    <w:p w:rsidR="007D2B30" w:rsidRDefault="007D2B30" w:rsidP="007D2B30">
      <w:pPr>
        <w:pStyle w:val="Prrafodelista"/>
        <w:numPr>
          <w:ilvl w:val="0"/>
          <w:numId w:val="4"/>
        </w:numPr>
        <w:spacing w:line="276" w:lineRule="auto"/>
        <w:rPr>
          <w:bCs/>
        </w:rPr>
      </w:pPr>
      <w:r>
        <w:rPr>
          <w:bCs/>
        </w:rPr>
        <w:t>Tutelas</w:t>
      </w:r>
    </w:p>
    <w:p w:rsidR="00013C38" w:rsidRPr="00013C38" w:rsidRDefault="00013C38" w:rsidP="00013C38">
      <w:pPr>
        <w:pStyle w:val="Prrafodelista"/>
        <w:numPr>
          <w:ilvl w:val="0"/>
          <w:numId w:val="4"/>
        </w:numPr>
        <w:spacing w:line="276" w:lineRule="auto"/>
        <w:rPr>
          <w:bCs/>
        </w:rPr>
      </w:pPr>
      <w:r>
        <w:rPr>
          <w:bCs/>
        </w:rPr>
        <w:t>Conceptos Jurídicos</w:t>
      </w:r>
    </w:p>
    <w:p w:rsidR="007D2B30" w:rsidRDefault="007D2B30" w:rsidP="007D2B30">
      <w:pPr>
        <w:pStyle w:val="Prrafodelista"/>
        <w:numPr>
          <w:ilvl w:val="0"/>
          <w:numId w:val="4"/>
        </w:numPr>
        <w:spacing w:line="276" w:lineRule="auto"/>
        <w:rPr>
          <w:bCs/>
        </w:rPr>
      </w:pPr>
      <w:r>
        <w:rPr>
          <w:bCs/>
        </w:rPr>
        <w:t>Actos Administrativos</w:t>
      </w:r>
    </w:p>
    <w:p w:rsidR="00013C38" w:rsidRDefault="00013C38" w:rsidP="00013C38">
      <w:pPr>
        <w:pStyle w:val="Prrafodelista"/>
        <w:numPr>
          <w:ilvl w:val="0"/>
          <w:numId w:val="4"/>
        </w:numPr>
        <w:spacing w:line="276" w:lineRule="auto"/>
        <w:rPr>
          <w:bCs/>
        </w:rPr>
      </w:pPr>
      <w:r>
        <w:rPr>
          <w:bCs/>
        </w:rPr>
        <w:t>Procesos Judiciales</w:t>
      </w:r>
    </w:p>
    <w:p w:rsidR="00593AF3" w:rsidRPr="00A11CD3" w:rsidRDefault="00013C38" w:rsidP="00D26E02">
      <w:pPr>
        <w:pStyle w:val="Prrafodelista"/>
        <w:numPr>
          <w:ilvl w:val="0"/>
          <w:numId w:val="4"/>
        </w:numPr>
        <w:spacing w:line="276" w:lineRule="auto"/>
        <w:rPr>
          <w:b/>
          <w:bCs/>
        </w:rPr>
      </w:pPr>
      <w:r w:rsidRPr="00A11CD3">
        <w:rPr>
          <w:bCs/>
        </w:rPr>
        <w:t>Solicitudes de Conciliación</w:t>
      </w:r>
    </w:p>
    <w:p w:rsidR="00E3748E" w:rsidRDefault="00E3748E" w:rsidP="00BA682D">
      <w:pPr>
        <w:pStyle w:val="Ttulo2"/>
      </w:pPr>
      <w:bookmarkStart w:id="12" w:name="_Toc21015852"/>
    </w:p>
    <w:p w:rsidR="0050095B" w:rsidRPr="0050095B" w:rsidRDefault="0050095B" w:rsidP="00BA682D">
      <w:pPr>
        <w:pStyle w:val="Ttulo2"/>
      </w:pPr>
      <w:r w:rsidRPr="0050095B">
        <w:t>METODOLOGÍA DE REC</w:t>
      </w:r>
      <w:r w:rsidR="00835B2E">
        <w:t>OLECCIÓN</w:t>
      </w:r>
      <w:r w:rsidRPr="0050095B">
        <w:t xml:space="preserve"> DE INFORMACIÓN</w:t>
      </w:r>
      <w:bookmarkEnd w:id="12"/>
    </w:p>
    <w:p w:rsidR="001969F1" w:rsidRDefault="0043174E" w:rsidP="006944C3">
      <w:pPr>
        <w:spacing w:line="276" w:lineRule="auto"/>
        <w:jc w:val="both"/>
        <w:rPr>
          <w:bCs/>
        </w:rPr>
      </w:pPr>
      <w:r>
        <w:rPr>
          <w:bCs/>
        </w:rPr>
        <w:t xml:space="preserve">La información recolectada </w:t>
      </w:r>
      <w:r w:rsidR="007E24CE">
        <w:rPr>
          <w:bCs/>
        </w:rPr>
        <w:t>se obtuvo de las bases de datos de correspondencia</w:t>
      </w:r>
      <w:r w:rsidR="001969F1">
        <w:rPr>
          <w:bCs/>
        </w:rPr>
        <w:t>,</w:t>
      </w:r>
      <w:r w:rsidR="007E24CE">
        <w:rPr>
          <w:bCs/>
        </w:rPr>
        <w:t xml:space="preserve"> elaboradas con el fin de hacer seguimiento a los requerimientos que se allegan a la Oficina Asesora Jurídica</w:t>
      </w:r>
      <w:r w:rsidR="001969F1">
        <w:rPr>
          <w:bCs/>
        </w:rPr>
        <w:t xml:space="preserve"> y así efectuar una interacción que beneficie a los usuarios finales, siendo estos clientes internos y externos de la entidad</w:t>
      </w:r>
      <w:r w:rsidR="007E24CE">
        <w:rPr>
          <w:bCs/>
        </w:rPr>
        <w:t>.</w:t>
      </w:r>
      <w:r w:rsidR="00B93AF7">
        <w:rPr>
          <w:bCs/>
        </w:rPr>
        <w:t xml:space="preserve"> </w:t>
      </w:r>
    </w:p>
    <w:p w:rsidR="00DA305E" w:rsidRDefault="00B93AF7" w:rsidP="006944C3">
      <w:pPr>
        <w:spacing w:line="276" w:lineRule="auto"/>
        <w:jc w:val="both"/>
        <w:rPr>
          <w:bCs/>
        </w:rPr>
      </w:pPr>
      <w:r>
        <w:rPr>
          <w:bCs/>
        </w:rPr>
        <w:t>E</w:t>
      </w:r>
      <w:r w:rsidR="001969F1">
        <w:rPr>
          <w:bCs/>
        </w:rPr>
        <w:t>n esta oportunidad</w:t>
      </w:r>
      <w:r>
        <w:rPr>
          <w:bCs/>
        </w:rPr>
        <w:t>, la base utilizada fue la efectuada en el año 2018</w:t>
      </w:r>
      <w:r w:rsidR="00BB51E8">
        <w:rPr>
          <w:bCs/>
        </w:rPr>
        <w:t xml:space="preserve"> desde el 1° de enero hasta el 31 de diciembre</w:t>
      </w:r>
      <w:r>
        <w:rPr>
          <w:bCs/>
        </w:rPr>
        <w:t xml:space="preserve">. </w:t>
      </w:r>
    </w:p>
    <w:p w:rsidR="00074EC1" w:rsidRDefault="00DA305E" w:rsidP="006944C3">
      <w:pPr>
        <w:spacing w:line="276" w:lineRule="auto"/>
        <w:jc w:val="both"/>
        <w:rPr>
          <w:bCs/>
        </w:rPr>
      </w:pPr>
      <w:r>
        <w:rPr>
          <w:bCs/>
        </w:rPr>
        <w:t xml:space="preserve">Igualmente, se verificó la </w:t>
      </w:r>
      <w:r w:rsidR="0022187A">
        <w:rPr>
          <w:bCs/>
        </w:rPr>
        <w:t xml:space="preserve">base de novedades procesales, en temas de defensa antes los estrados judiciales y </w:t>
      </w:r>
      <w:r w:rsidR="006944C3">
        <w:rPr>
          <w:bCs/>
        </w:rPr>
        <w:t>la base de informes</w:t>
      </w:r>
      <w:r w:rsidR="0022187A">
        <w:rPr>
          <w:bCs/>
        </w:rPr>
        <w:t xml:space="preserve"> de tutela</w:t>
      </w:r>
      <w:r w:rsidR="007D2B30">
        <w:rPr>
          <w:bCs/>
        </w:rPr>
        <w:t>s</w:t>
      </w:r>
      <w:r w:rsidR="0022187A">
        <w:rPr>
          <w:bCs/>
        </w:rPr>
        <w:t>.</w:t>
      </w:r>
    </w:p>
    <w:p w:rsidR="00E3748E" w:rsidRDefault="00E3748E" w:rsidP="00BA682D">
      <w:pPr>
        <w:pStyle w:val="Ttulo2"/>
      </w:pPr>
      <w:bookmarkStart w:id="13" w:name="_Toc21015853"/>
    </w:p>
    <w:p w:rsidR="00835B2E" w:rsidRPr="00890D05" w:rsidRDefault="00890D05" w:rsidP="00BA682D">
      <w:pPr>
        <w:pStyle w:val="Ttulo2"/>
      </w:pPr>
      <w:r w:rsidRPr="00890D05">
        <w:t>PLAN DE ACCIÓN</w:t>
      </w:r>
      <w:bookmarkEnd w:id="13"/>
    </w:p>
    <w:p w:rsidR="00835B2E" w:rsidRDefault="00890D05" w:rsidP="00890D05">
      <w:pPr>
        <w:pStyle w:val="Prrafodelista"/>
        <w:numPr>
          <w:ilvl w:val="0"/>
          <w:numId w:val="5"/>
        </w:numPr>
        <w:spacing w:line="276" w:lineRule="auto"/>
        <w:jc w:val="both"/>
        <w:rPr>
          <w:bCs/>
        </w:rPr>
      </w:pPr>
      <w:r>
        <w:rPr>
          <w:bCs/>
        </w:rPr>
        <w:t>Recolección de información</w:t>
      </w:r>
    </w:p>
    <w:p w:rsidR="00890D05" w:rsidRDefault="00890D05" w:rsidP="00890D05">
      <w:pPr>
        <w:pStyle w:val="Prrafodelista"/>
        <w:numPr>
          <w:ilvl w:val="0"/>
          <w:numId w:val="5"/>
        </w:numPr>
        <w:spacing w:line="276" w:lineRule="auto"/>
        <w:jc w:val="both"/>
        <w:rPr>
          <w:bCs/>
        </w:rPr>
      </w:pPr>
      <w:r>
        <w:rPr>
          <w:bCs/>
        </w:rPr>
        <w:t>Priorización de variables</w:t>
      </w:r>
    </w:p>
    <w:p w:rsidR="00890D05" w:rsidRDefault="00890D05" w:rsidP="00890D05">
      <w:pPr>
        <w:pStyle w:val="Prrafodelista"/>
        <w:numPr>
          <w:ilvl w:val="0"/>
          <w:numId w:val="5"/>
        </w:numPr>
        <w:spacing w:line="276" w:lineRule="auto"/>
        <w:jc w:val="both"/>
        <w:rPr>
          <w:bCs/>
        </w:rPr>
      </w:pPr>
      <w:r>
        <w:rPr>
          <w:bCs/>
        </w:rPr>
        <w:t>Escogencia de procesos y/o procedimientos objeto de análisis</w:t>
      </w:r>
    </w:p>
    <w:p w:rsidR="00890D05" w:rsidRDefault="00890D05" w:rsidP="00890D05">
      <w:pPr>
        <w:pStyle w:val="Prrafodelista"/>
        <w:numPr>
          <w:ilvl w:val="0"/>
          <w:numId w:val="5"/>
        </w:numPr>
        <w:spacing w:line="276" w:lineRule="auto"/>
        <w:jc w:val="both"/>
        <w:rPr>
          <w:bCs/>
        </w:rPr>
      </w:pPr>
      <w:r>
        <w:rPr>
          <w:bCs/>
        </w:rPr>
        <w:t>Análisis gráfico y estadístico de la información</w:t>
      </w:r>
    </w:p>
    <w:p w:rsidR="00FB5669" w:rsidRDefault="00FB5669" w:rsidP="00890D05">
      <w:pPr>
        <w:pStyle w:val="Prrafodelista"/>
        <w:numPr>
          <w:ilvl w:val="0"/>
          <w:numId w:val="5"/>
        </w:numPr>
        <w:spacing w:line="276" w:lineRule="auto"/>
        <w:jc w:val="both"/>
        <w:rPr>
          <w:bCs/>
        </w:rPr>
      </w:pPr>
      <w:r>
        <w:rPr>
          <w:bCs/>
        </w:rPr>
        <w:t>Identificación de los ciudadanos, usuarios y grupos de interés</w:t>
      </w:r>
    </w:p>
    <w:p w:rsidR="00FB5669" w:rsidRDefault="00FB5669" w:rsidP="00890D05">
      <w:pPr>
        <w:pStyle w:val="Prrafodelista"/>
        <w:numPr>
          <w:ilvl w:val="0"/>
          <w:numId w:val="5"/>
        </w:numPr>
        <w:spacing w:line="276" w:lineRule="auto"/>
        <w:jc w:val="both"/>
        <w:rPr>
          <w:bCs/>
        </w:rPr>
      </w:pPr>
      <w:r>
        <w:rPr>
          <w:bCs/>
        </w:rPr>
        <w:t>Elaboración de las conclusiones pertinentes</w:t>
      </w:r>
    </w:p>
    <w:p w:rsidR="001969F1" w:rsidRDefault="001969F1" w:rsidP="004076ED">
      <w:pPr>
        <w:spacing w:line="276" w:lineRule="auto"/>
        <w:rPr>
          <w:bCs/>
        </w:rPr>
      </w:pPr>
    </w:p>
    <w:p w:rsidR="008D1CC5" w:rsidRPr="00FC584C" w:rsidRDefault="00FC584C" w:rsidP="00BA682D">
      <w:pPr>
        <w:pStyle w:val="Ttulo2"/>
      </w:pPr>
      <w:bookmarkStart w:id="14" w:name="_Toc21015854"/>
      <w:r w:rsidRPr="00FC584C">
        <w:t>RESULTADOS</w:t>
      </w:r>
      <w:bookmarkEnd w:id="14"/>
      <w:r w:rsidRPr="00FC584C">
        <w:t xml:space="preserve"> </w:t>
      </w:r>
    </w:p>
    <w:p w:rsidR="00D32893" w:rsidRDefault="00C15FFD" w:rsidP="00D32893">
      <w:pPr>
        <w:spacing w:line="276" w:lineRule="auto"/>
        <w:jc w:val="both"/>
        <w:rPr>
          <w:bCs/>
        </w:rPr>
      </w:pPr>
      <w:r>
        <w:rPr>
          <w:bCs/>
        </w:rPr>
        <w:t>Como se indicó en títulos anteriores, los análisis de las variables se van a realizar sobre procesos y procedimientos en específico, con el fin d</w:t>
      </w:r>
      <w:r w:rsidR="00074EC1">
        <w:rPr>
          <w:bCs/>
        </w:rPr>
        <w:t>e caracterizar de manera óptima</w:t>
      </w:r>
      <w:r>
        <w:rPr>
          <w:bCs/>
        </w:rPr>
        <w:t xml:space="preserve"> a los ciudadanos, usuarios y grupos de interés que acceden a los servicios misionales de la Oficina Asesora Jurídica, tomando como punto de referencia el año 2018. </w:t>
      </w:r>
    </w:p>
    <w:p w:rsidR="00074EC1" w:rsidRDefault="00074EC1" w:rsidP="00D32893">
      <w:pPr>
        <w:spacing w:line="276" w:lineRule="auto"/>
        <w:jc w:val="both"/>
        <w:rPr>
          <w:bCs/>
        </w:rPr>
      </w:pPr>
    </w:p>
    <w:p w:rsidR="008A6F7C" w:rsidRPr="00074EC1" w:rsidRDefault="00074EC1" w:rsidP="00D32893">
      <w:pPr>
        <w:pStyle w:val="Prrafodelista"/>
        <w:numPr>
          <w:ilvl w:val="0"/>
          <w:numId w:val="10"/>
        </w:numPr>
        <w:spacing w:line="276" w:lineRule="auto"/>
        <w:jc w:val="both"/>
        <w:rPr>
          <w:b/>
          <w:bCs/>
          <w:i/>
          <w:u w:val="single"/>
        </w:rPr>
      </w:pPr>
      <w:r w:rsidRPr="00B8350A">
        <w:rPr>
          <w:b/>
          <w:bCs/>
          <w:i/>
          <w:u w:val="single"/>
        </w:rPr>
        <w:lastRenderedPageBreak/>
        <w:t>DERECHOS DE PETICIÓN</w:t>
      </w:r>
    </w:p>
    <w:p w:rsidR="00E3748E" w:rsidRPr="0048744A" w:rsidRDefault="0040427D" w:rsidP="00D32893">
      <w:pPr>
        <w:spacing w:line="276" w:lineRule="auto"/>
        <w:jc w:val="both"/>
        <w:rPr>
          <w:noProof/>
          <w:lang w:eastAsia="es-CO"/>
        </w:rPr>
      </w:pPr>
      <w:r>
        <w:rPr>
          <w:noProof/>
          <w:lang w:eastAsia="es-CO"/>
        </w:rPr>
        <w:t xml:space="preserve">El derecho de petición es un derecho fundamental consagrado en </w:t>
      </w:r>
      <w:r w:rsidR="009C1715">
        <w:rPr>
          <w:noProof/>
          <w:lang w:eastAsia="es-CO"/>
        </w:rPr>
        <w:t xml:space="preserve">el artículo 23 de </w:t>
      </w:r>
      <w:r>
        <w:rPr>
          <w:noProof/>
          <w:lang w:eastAsia="es-CO"/>
        </w:rPr>
        <w:t xml:space="preserve">la Constitución </w:t>
      </w:r>
      <w:r w:rsidR="00A77508">
        <w:rPr>
          <w:noProof/>
          <w:lang w:eastAsia="es-CO"/>
        </w:rPr>
        <w:t xml:space="preserve">Política de </w:t>
      </w:r>
      <w:r w:rsidR="009C1715">
        <w:rPr>
          <w:noProof/>
          <w:lang w:eastAsia="es-CO"/>
        </w:rPr>
        <w:t>Colombia y regulado por la Ley 1755 de 2015,</w:t>
      </w:r>
      <w:r w:rsidR="00A77508">
        <w:rPr>
          <w:noProof/>
          <w:lang w:eastAsia="es-CO"/>
        </w:rPr>
        <w:t xml:space="preserve"> mediante el cual se </w:t>
      </w:r>
      <w:r w:rsidR="006D3847">
        <w:rPr>
          <w:noProof/>
          <w:lang w:eastAsia="es-CO"/>
        </w:rPr>
        <w:t>concreta</w:t>
      </w:r>
      <w:r w:rsidR="00A77508">
        <w:rPr>
          <w:noProof/>
          <w:lang w:eastAsia="es-CO"/>
        </w:rPr>
        <w:t xml:space="preserve"> p</w:t>
      </w:r>
      <w:r w:rsidR="006D3847">
        <w:rPr>
          <w:noProof/>
          <w:lang w:eastAsia="es-CO"/>
        </w:rPr>
        <w:t>or excelencia, la comunicación entre la administración (Estado) y los administrados (ciudadanos, usuarios y/o grupos de interés)</w:t>
      </w:r>
      <w:r w:rsidR="00D231D6">
        <w:rPr>
          <w:noProof/>
          <w:lang w:eastAsia="es-CO"/>
        </w:rPr>
        <w:t>, con el fin de que los últimos obtengan de los primeros, una pronta solución a sus requerimientos</w:t>
      </w:r>
      <w:r w:rsidR="009621B2">
        <w:rPr>
          <w:noProof/>
          <w:lang w:eastAsia="es-CO"/>
        </w:rPr>
        <w:t>.</w:t>
      </w:r>
    </w:p>
    <w:p w:rsidR="0048744A" w:rsidRDefault="009621B2" w:rsidP="0048744A">
      <w:pPr>
        <w:pStyle w:val="Prrafodelista"/>
        <w:numPr>
          <w:ilvl w:val="1"/>
          <w:numId w:val="14"/>
        </w:numPr>
        <w:spacing w:line="276" w:lineRule="auto"/>
        <w:jc w:val="both"/>
        <w:rPr>
          <w:b/>
          <w:noProof/>
          <w:u w:val="single"/>
          <w:lang w:eastAsia="es-CO"/>
        </w:rPr>
      </w:pPr>
      <w:r w:rsidRPr="00074EC1">
        <w:rPr>
          <w:b/>
          <w:noProof/>
          <w:u w:val="single"/>
          <w:lang w:eastAsia="es-CO"/>
        </w:rPr>
        <w:t>Variable comportamental</w:t>
      </w:r>
    </w:p>
    <w:p w:rsidR="0048744A" w:rsidRPr="0048744A" w:rsidRDefault="0048744A" w:rsidP="0048744A">
      <w:pPr>
        <w:pStyle w:val="Prrafodelista"/>
        <w:spacing w:line="276" w:lineRule="auto"/>
        <w:jc w:val="both"/>
        <w:rPr>
          <w:b/>
          <w:noProof/>
          <w:u w:val="single"/>
          <w:lang w:eastAsia="es-CO"/>
        </w:rPr>
      </w:pPr>
    </w:p>
    <w:p w:rsidR="00881A6B" w:rsidRPr="00E3748E" w:rsidRDefault="009621B2" w:rsidP="00D32893">
      <w:pPr>
        <w:pStyle w:val="Prrafodelista"/>
        <w:numPr>
          <w:ilvl w:val="2"/>
          <w:numId w:val="14"/>
        </w:numPr>
        <w:spacing w:line="276" w:lineRule="auto"/>
        <w:jc w:val="both"/>
        <w:rPr>
          <w:b/>
          <w:noProof/>
          <w:lang w:eastAsia="es-CO"/>
        </w:rPr>
      </w:pPr>
      <w:r w:rsidRPr="00074EC1">
        <w:rPr>
          <w:b/>
          <w:noProof/>
          <w:lang w:eastAsia="es-CO"/>
        </w:rPr>
        <w:t>Nivel de uso</w:t>
      </w:r>
    </w:p>
    <w:p w:rsidR="009848CC" w:rsidRDefault="00537215" w:rsidP="00D32893">
      <w:pPr>
        <w:spacing w:line="276" w:lineRule="auto"/>
        <w:jc w:val="both"/>
        <w:rPr>
          <w:noProof/>
          <w:lang w:eastAsia="es-CO"/>
        </w:rPr>
      </w:pPr>
      <w:r>
        <w:rPr>
          <w:noProof/>
          <w:lang w:eastAsia="es-CO"/>
        </w:rPr>
        <w:t>En el año 2018, se presentaron 30 derechos de petición, cuya frecuencia trimestral arrojó los siguientes resultados</w:t>
      </w:r>
      <w:r w:rsidR="005A534F">
        <w:rPr>
          <w:noProof/>
          <w:lang w:eastAsia="es-CO"/>
        </w:rPr>
        <w:t>, los cuales se presentan de manera decimal y porcentual</w:t>
      </w:r>
      <w:r>
        <w:rPr>
          <w:noProof/>
          <w:lang w:eastAsia="es-CO"/>
        </w:rPr>
        <w:t xml:space="preserve">: </w:t>
      </w:r>
      <w:r w:rsidR="009621B2">
        <w:rPr>
          <w:noProof/>
          <w:lang w:eastAsia="es-CO"/>
        </w:rPr>
        <w:t xml:space="preserve"> </w:t>
      </w:r>
    </w:p>
    <w:p w:rsidR="0040427D" w:rsidRPr="009848CC" w:rsidRDefault="00AD586F" w:rsidP="00D32893">
      <w:pPr>
        <w:spacing w:line="276" w:lineRule="auto"/>
        <w:jc w:val="both"/>
        <w:rPr>
          <w:b/>
          <w:noProof/>
          <w:lang w:eastAsia="es-CO"/>
        </w:rPr>
      </w:pPr>
      <w:r>
        <w:rPr>
          <w:b/>
          <w:noProof/>
          <w:lang w:eastAsia="es-CO"/>
        </w:rPr>
        <w:t>Gráfico</w:t>
      </w:r>
      <w:r w:rsidR="009848CC" w:rsidRPr="009848CC">
        <w:rPr>
          <w:b/>
          <w:noProof/>
          <w:lang w:eastAsia="es-CO"/>
        </w:rPr>
        <w:t xml:space="preserve"> 1. Nivel de uso derechos de petición 2018</w:t>
      </w:r>
      <w:r w:rsidR="009848CC">
        <w:rPr>
          <w:b/>
          <w:noProof/>
          <w:lang w:eastAsia="es-CO"/>
        </w:rPr>
        <w:t xml:space="preserve"> (decimal)</w:t>
      </w:r>
      <w:r w:rsidR="009621B2" w:rsidRPr="009848CC">
        <w:rPr>
          <w:b/>
          <w:noProof/>
          <w:lang w:eastAsia="es-CO"/>
        </w:rPr>
        <w:t xml:space="preserve"> </w:t>
      </w:r>
    </w:p>
    <w:p w:rsidR="008A6F7C" w:rsidRDefault="00DB2D55" w:rsidP="009C1715">
      <w:pPr>
        <w:spacing w:line="276" w:lineRule="auto"/>
        <w:jc w:val="center"/>
        <w:rPr>
          <w:noProof/>
          <w:lang w:eastAsia="es-CO"/>
        </w:rPr>
      </w:pPr>
      <w:r>
        <w:rPr>
          <w:noProof/>
          <w:lang w:eastAsia="es-CO"/>
        </w:rPr>
        <w:drawing>
          <wp:inline distT="0" distB="0" distL="0" distR="0" wp14:anchorId="005B1293">
            <wp:extent cx="3757760" cy="2434856"/>
            <wp:effectExtent l="0" t="0" r="0" b="381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86943" cy="2453765"/>
                    </a:xfrm>
                    <a:prstGeom prst="rect">
                      <a:avLst/>
                    </a:prstGeom>
                    <a:noFill/>
                  </pic:spPr>
                </pic:pic>
              </a:graphicData>
            </a:graphic>
          </wp:inline>
        </w:drawing>
      </w:r>
    </w:p>
    <w:p w:rsidR="00E3748E" w:rsidRDefault="00E3748E" w:rsidP="00E3748E">
      <w:pPr>
        <w:spacing w:line="276" w:lineRule="auto"/>
        <w:rPr>
          <w:bCs/>
        </w:rPr>
      </w:pPr>
      <w:r w:rsidRPr="00E3748E">
        <w:rPr>
          <w:bCs/>
        </w:rPr>
        <w:t>Fuente: de elaboración propia.</w:t>
      </w:r>
    </w:p>
    <w:p w:rsidR="008A6F7C" w:rsidRDefault="00AD586F" w:rsidP="00E3748E">
      <w:pPr>
        <w:spacing w:line="276" w:lineRule="auto"/>
        <w:jc w:val="center"/>
        <w:rPr>
          <w:b/>
          <w:noProof/>
          <w:lang w:eastAsia="es-CO"/>
        </w:rPr>
      </w:pPr>
      <w:r>
        <w:rPr>
          <w:b/>
          <w:noProof/>
          <w:lang w:eastAsia="es-CO"/>
        </w:rPr>
        <w:t>Gráfico</w:t>
      </w:r>
      <w:r w:rsidR="009848CC">
        <w:rPr>
          <w:b/>
          <w:noProof/>
          <w:lang w:eastAsia="es-CO"/>
        </w:rPr>
        <w:t xml:space="preserve"> 2</w:t>
      </w:r>
      <w:r w:rsidR="009848CC" w:rsidRPr="009848CC">
        <w:rPr>
          <w:b/>
          <w:noProof/>
          <w:lang w:eastAsia="es-CO"/>
        </w:rPr>
        <w:t>. Nivel de uso derechos de petición 2018</w:t>
      </w:r>
      <w:r w:rsidR="003336EE">
        <w:rPr>
          <w:b/>
          <w:noProof/>
          <w:lang w:eastAsia="es-CO"/>
        </w:rPr>
        <w:t xml:space="preserve"> (porcentual)</w:t>
      </w:r>
      <w:r w:rsidR="00DB2D55">
        <w:rPr>
          <w:noProof/>
          <w:lang w:eastAsia="es-CO"/>
        </w:rPr>
        <w:drawing>
          <wp:inline distT="0" distB="0" distL="0" distR="0" wp14:anchorId="7B6ACD29">
            <wp:extent cx="3699939" cy="2136043"/>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16276" cy="2145474"/>
                    </a:xfrm>
                    <a:prstGeom prst="rect">
                      <a:avLst/>
                    </a:prstGeom>
                    <a:noFill/>
                  </pic:spPr>
                </pic:pic>
              </a:graphicData>
            </a:graphic>
          </wp:inline>
        </w:drawing>
      </w:r>
    </w:p>
    <w:p w:rsidR="00D26E02" w:rsidRPr="00E3748E" w:rsidRDefault="00D26E02" w:rsidP="00D26E02">
      <w:pPr>
        <w:spacing w:line="276" w:lineRule="auto"/>
        <w:rPr>
          <w:bCs/>
        </w:rPr>
      </w:pPr>
      <w:r w:rsidRPr="00E3748E">
        <w:rPr>
          <w:bCs/>
        </w:rPr>
        <w:lastRenderedPageBreak/>
        <w:t>Fuente: de elaboración propia.</w:t>
      </w:r>
    </w:p>
    <w:p w:rsidR="00D26E02" w:rsidRDefault="00D26E02" w:rsidP="00E3748E">
      <w:pPr>
        <w:spacing w:line="276" w:lineRule="auto"/>
        <w:jc w:val="center"/>
        <w:rPr>
          <w:noProof/>
          <w:lang w:eastAsia="es-CO"/>
        </w:rPr>
      </w:pPr>
    </w:p>
    <w:p w:rsidR="00883153" w:rsidRDefault="00537215" w:rsidP="00D32893">
      <w:pPr>
        <w:spacing w:line="276" w:lineRule="auto"/>
        <w:jc w:val="both"/>
        <w:rPr>
          <w:noProof/>
          <w:lang w:eastAsia="es-CO"/>
        </w:rPr>
      </w:pPr>
      <w:r>
        <w:rPr>
          <w:noProof/>
          <w:lang w:eastAsia="es-CO"/>
        </w:rPr>
        <w:t>Como se puede observar, los trimestres de mayor presentación de requerimientos, fueron el cuarto y el primero; mientras que los segundos y terceros, fueron los de menor demanda.</w:t>
      </w:r>
    </w:p>
    <w:p w:rsidR="00026BD0" w:rsidRPr="00476C9E" w:rsidRDefault="00883153" w:rsidP="00D32893">
      <w:pPr>
        <w:pStyle w:val="Prrafodelista"/>
        <w:numPr>
          <w:ilvl w:val="1"/>
          <w:numId w:val="14"/>
        </w:numPr>
        <w:spacing w:line="276" w:lineRule="auto"/>
        <w:jc w:val="both"/>
        <w:rPr>
          <w:bCs/>
          <w:u w:val="single"/>
        </w:rPr>
      </w:pPr>
      <w:r w:rsidRPr="00C95F63">
        <w:rPr>
          <w:b/>
          <w:bCs/>
          <w:u w:val="single"/>
        </w:rPr>
        <w:t>Variable Geográfica</w:t>
      </w:r>
    </w:p>
    <w:p w:rsidR="00476C9E" w:rsidRPr="00476C9E" w:rsidRDefault="00476C9E" w:rsidP="00476C9E">
      <w:pPr>
        <w:pStyle w:val="Prrafodelista"/>
        <w:spacing w:line="276" w:lineRule="auto"/>
        <w:jc w:val="both"/>
        <w:rPr>
          <w:bCs/>
          <w:u w:val="single"/>
        </w:rPr>
      </w:pPr>
    </w:p>
    <w:p w:rsidR="00FA0313" w:rsidRPr="00386715" w:rsidRDefault="00FA0313" w:rsidP="00386715">
      <w:pPr>
        <w:pStyle w:val="Prrafodelista"/>
        <w:numPr>
          <w:ilvl w:val="2"/>
          <w:numId w:val="14"/>
        </w:numPr>
        <w:spacing w:line="276" w:lineRule="auto"/>
        <w:jc w:val="both"/>
        <w:rPr>
          <w:b/>
          <w:bCs/>
        </w:rPr>
      </w:pPr>
      <w:r w:rsidRPr="00386715">
        <w:rPr>
          <w:b/>
          <w:bCs/>
        </w:rPr>
        <w:t>Ubicación</w:t>
      </w:r>
    </w:p>
    <w:p w:rsidR="00482378" w:rsidRDefault="00FA0313" w:rsidP="004076ED">
      <w:pPr>
        <w:spacing w:line="276" w:lineRule="auto"/>
        <w:rPr>
          <w:bCs/>
        </w:rPr>
      </w:pPr>
      <w:r>
        <w:rPr>
          <w:bCs/>
        </w:rPr>
        <w:t>Los derechos de petición presentados en el año 2018, provinieron de varios distritos y municipios de</w:t>
      </w:r>
      <w:r w:rsidR="004F1238">
        <w:rPr>
          <w:bCs/>
        </w:rPr>
        <w:t xml:space="preserve"> Colombia</w:t>
      </w:r>
      <w:r>
        <w:rPr>
          <w:bCs/>
        </w:rPr>
        <w:t>. Con esta variable</w:t>
      </w:r>
      <w:r w:rsidR="004F1238">
        <w:rPr>
          <w:bCs/>
        </w:rPr>
        <w:t xml:space="preserve"> se pretende hallar las zonas de mayor concurrencia.</w:t>
      </w:r>
      <w:r w:rsidR="00482378">
        <w:rPr>
          <w:bCs/>
        </w:rPr>
        <w:t xml:space="preserve"> </w:t>
      </w:r>
    </w:p>
    <w:p w:rsidR="00386715" w:rsidRDefault="00B33C07" w:rsidP="00D26E02">
      <w:pPr>
        <w:spacing w:line="276" w:lineRule="auto"/>
        <w:jc w:val="both"/>
        <w:rPr>
          <w:bCs/>
        </w:rPr>
      </w:pPr>
      <w:r>
        <w:rPr>
          <w:b/>
          <w:noProof/>
          <w:lang w:eastAsia="es-CO"/>
        </w:rPr>
        <w:t>Grá</w:t>
      </w:r>
      <w:r w:rsidR="00386715">
        <w:rPr>
          <w:b/>
          <w:noProof/>
          <w:lang w:eastAsia="es-CO"/>
        </w:rPr>
        <w:t>fico 3</w:t>
      </w:r>
      <w:r w:rsidR="00386715" w:rsidRPr="009848CC">
        <w:rPr>
          <w:b/>
          <w:noProof/>
          <w:lang w:eastAsia="es-CO"/>
        </w:rPr>
        <w:t xml:space="preserve">. </w:t>
      </w:r>
      <w:r w:rsidR="00386715">
        <w:rPr>
          <w:b/>
          <w:noProof/>
          <w:lang w:eastAsia="es-CO"/>
        </w:rPr>
        <w:t>Ubicación</w:t>
      </w:r>
      <w:r w:rsidR="00386715" w:rsidRPr="009848CC">
        <w:rPr>
          <w:b/>
          <w:noProof/>
          <w:lang w:eastAsia="es-CO"/>
        </w:rPr>
        <w:t xml:space="preserve"> derechos de petición 2018</w:t>
      </w:r>
      <w:r w:rsidR="00386715">
        <w:rPr>
          <w:b/>
          <w:noProof/>
          <w:lang w:eastAsia="es-CO"/>
        </w:rPr>
        <w:t xml:space="preserve"> (decimal)</w:t>
      </w:r>
      <w:r w:rsidR="00386715" w:rsidRPr="009848CC">
        <w:rPr>
          <w:b/>
          <w:noProof/>
          <w:lang w:eastAsia="es-CO"/>
        </w:rPr>
        <w:t xml:space="preserve"> </w:t>
      </w:r>
    </w:p>
    <w:p w:rsidR="00653B0C" w:rsidRDefault="002E2147" w:rsidP="009C1715">
      <w:pPr>
        <w:spacing w:line="276" w:lineRule="auto"/>
        <w:jc w:val="center"/>
        <w:rPr>
          <w:bCs/>
        </w:rPr>
      </w:pPr>
      <w:r>
        <w:rPr>
          <w:bCs/>
          <w:noProof/>
          <w:lang w:eastAsia="es-CO"/>
        </w:rPr>
        <w:drawing>
          <wp:inline distT="0" distB="0" distL="0" distR="0" wp14:anchorId="3439E54B">
            <wp:extent cx="3727450" cy="2240600"/>
            <wp:effectExtent l="0" t="0" r="6350" b="762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43077" cy="2249993"/>
                    </a:xfrm>
                    <a:prstGeom prst="rect">
                      <a:avLst/>
                    </a:prstGeom>
                    <a:noFill/>
                  </pic:spPr>
                </pic:pic>
              </a:graphicData>
            </a:graphic>
          </wp:inline>
        </w:drawing>
      </w:r>
    </w:p>
    <w:p w:rsidR="00D26E02" w:rsidRDefault="00D26E02" w:rsidP="00D26E02">
      <w:pPr>
        <w:spacing w:line="276" w:lineRule="auto"/>
        <w:rPr>
          <w:bCs/>
        </w:rPr>
      </w:pPr>
      <w:r w:rsidRPr="00E3748E">
        <w:rPr>
          <w:bCs/>
        </w:rPr>
        <w:t>Fuente: de elaboración propia.</w:t>
      </w:r>
    </w:p>
    <w:p w:rsidR="000446D9" w:rsidRDefault="000446D9" w:rsidP="000446D9">
      <w:pPr>
        <w:spacing w:line="276" w:lineRule="auto"/>
        <w:jc w:val="both"/>
        <w:rPr>
          <w:bCs/>
        </w:rPr>
      </w:pPr>
      <w:r>
        <w:rPr>
          <w:b/>
          <w:noProof/>
          <w:lang w:eastAsia="es-CO"/>
        </w:rPr>
        <w:t>Grá</w:t>
      </w:r>
      <w:r w:rsidR="00D93B78">
        <w:rPr>
          <w:b/>
          <w:noProof/>
          <w:lang w:eastAsia="es-CO"/>
        </w:rPr>
        <w:t>fico 4</w:t>
      </w:r>
      <w:r w:rsidRPr="009848CC">
        <w:rPr>
          <w:b/>
          <w:noProof/>
          <w:lang w:eastAsia="es-CO"/>
        </w:rPr>
        <w:t xml:space="preserve">. </w:t>
      </w:r>
      <w:r>
        <w:rPr>
          <w:b/>
          <w:noProof/>
          <w:lang w:eastAsia="es-CO"/>
        </w:rPr>
        <w:t>Ubicación</w:t>
      </w:r>
      <w:r w:rsidRPr="009848CC">
        <w:rPr>
          <w:b/>
          <w:noProof/>
          <w:lang w:eastAsia="es-CO"/>
        </w:rPr>
        <w:t xml:space="preserve"> derechos de petición 2018</w:t>
      </w:r>
      <w:r>
        <w:rPr>
          <w:b/>
          <w:noProof/>
          <w:lang w:eastAsia="es-CO"/>
        </w:rPr>
        <w:t xml:space="preserve"> (porcentual)</w:t>
      </w:r>
      <w:r w:rsidRPr="009848CC">
        <w:rPr>
          <w:b/>
          <w:noProof/>
          <w:lang w:eastAsia="es-CO"/>
        </w:rPr>
        <w:t xml:space="preserve"> </w:t>
      </w:r>
    </w:p>
    <w:p w:rsidR="00AE07E1" w:rsidRDefault="00217D60" w:rsidP="009C1715">
      <w:pPr>
        <w:spacing w:line="276" w:lineRule="auto"/>
        <w:jc w:val="center"/>
        <w:rPr>
          <w:bCs/>
        </w:rPr>
      </w:pPr>
      <w:r>
        <w:rPr>
          <w:bCs/>
          <w:noProof/>
          <w:lang w:eastAsia="es-CO"/>
        </w:rPr>
        <w:drawing>
          <wp:inline distT="0" distB="0" distL="0" distR="0" wp14:anchorId="17FA8AD9">
            <wp:extent cx="3886200" cy="2336026"/>
            <wp:effectExtent l="0" t="0" r="0" b="762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98710" cy="2343546"/>
                    </a:xfrm>
                    <a:prstGeom prst="rect">
                      <a:avLst/>
                    </a:prstGeom>
                    <a:noFill/>
                  </pic:spPr>
                </pic:pic>
              </a:graphicData>
            </a:graphic>
          </wp:inline>
        </w:drawing>
      </w:r>
    </w:p>
    <w:p w:rsidR="00D26E02" w:rsidRPr="00E3748E" w:rsidRDefault="00D26E02" w:rsidP="00D26E02">
      <w:pPr>
        <w:spacing w:line="276" w:lineRule="auto"/>
        <w:rPr>
          <w:bCs/>
        </w:rPr>
      </w:pPr>
      <w:r w:rsidRPr="00E3748E">
        <w:rPr>
          <w:bCs/>
        </w:rPr>
        <w:t>Fuente: de elaboración propia.</w:t>
      </w:r>
    </w:p>
    <w:p w:rsidR="0058608D" w:rsidRPr="00D26E02" w:rsidRDefault="003F7B54" w:rsidP="006E4976">
      <w:pPr>
        <w:tabs>
          <w:tab w:val="left" w:pos="390"/>
        </w:tabs>
        <w:spacing w:line="276" w:lineRule="auto"/>
        <w:jc w:val="both"/>
      </w:pPr>
      <w:r>
        <w:lastRenderedPageBreak/>
        <w:t xml:space="preserve">Se vislumbra en las gráficas anteriores, que </w:t>
      </w:r>
      <w:r w:rsidR="003B2307">
        <w:t>la ciudad con más presentaciones de derechos de petición, es Bogotá D.C., con un amplio margen</w:t>
      </w:r>
      <w:r w:rsidR="006D48C6">
        <w:t xml:space="preserve"> respecto a las ciudades restantes</w:t>
      </w:r>
      <w:r w:rsidR="003B2307">
        <w:t xml:space="preserve">. </w:t>
      </w:r>
      <w:r w:rsidR="006E4976">
        <w:t xml:space="preserve">Las </w:t>
      </w:r>
      <w:r w:rsidR="0058608D">
        <w:t>siguientes en número</w:t>
      </w:r>
      <w:r w:rsidR="006E4976">
        <w:t>, son Florencia y Neiva con el mismo porcentaje, pero con una diferencia considerable en comparación con la ciudad capital.</w:t>
      </w:r>
    </w:p>
    <w:p w:rsidR="00D327D5" w:rsidRPr="00D93B78" w:rsidRDefault="00D327D5" w:rsidP="00D93B78">
      <w:pPr>
        <w:pStyle w:val="Prrafodelista"/>
        <w:numPr>
          <w:ilvl w:val="2"/>
          <w:numId w:val="14"/>
        </w:numPr>
        <w:tabs>
          <w:tab w:val="left" w:pos="390"/>
        </w:tabs>
        <w:spacing w:line="276" w:lineRule="auto"/>
        <w:jc w:val="both"/>
        <w:rPr>
          <w:b/>
        </w:rPr>
      </w:pPr>
      <w:r w:rsidRPr="00D93B78">
        <w:rPr>
          <w:b/>
        </w:rPr>
        <w:t>Variable organizacional y variable demográfica</w:t>
      </w:r>
    </w:p>
    <w:p w:rsidR="00217ABE" w:rsidRDefault="00D327D5" w:rsidP="00A632F9">
      <w:pPr>
        <w:spacing w:line="276" w:lineRule="auto"/>
        <w:jc w:val="both"/>
      </w:pPr>
      <w:r>
        <w:t>En este punto se encuentran estas dos variables, cuyas categorías de manera consecutiva son la organización o sector del cual depende y la act</w:t>
      </w:r>
      <w:r w:rsidR="00A746B6">
        <w:t>ividad económica efectuada por los usuarios.</w:t>
      </w:r>
    </w:p>
    <w:p w:rsidR="00B41521" w:rsidRDefault="00A746B6" w:rsidP="00B41521">
      <w:pPr>
        <w:spacing w:line="276" w:lineRule="auto"/>
        <w:jc w:val="both"/>
      </w:pPr>
      <w:r>
        <w:t>Los sectores remitentes de los derechos de petición a la entidad en lo que tiene que ver con las actividades funcionales de la Oficina Asesora Jurídica en el año 2018, fueron las siguientes:</w:t>
      </w:r>
    </w:p>
    <w:p w:rsidR="00D93B78" w:rsidRDefault="00D93B78" w:rsidP="00B41521">
      <w:pPr>
        <w:spacing w:line="276" w:lineRule="auto"/>
        <w:jc w:val="both"/>
      </w:pPr>
      <w:r>
        <w:rPr>
          <w:b/>
          <w:noProof/>
          <w:lang w:eastAsia="es-CO"/>
        </w:rPr>
        <w:t>Gráfico 5</w:t>
      </w:r>
      <w:r w:rsidRPr="009848CC">
        <w:rPr>
          <w:b/>
          <w:noProof/>
          <w:lang w:eastAsia="es-CO"/>
        </w:rPr>
        <w:t xml:space="preserve">. </w:t>
      </w:r>
      <w:r w:rsidR="008C3FAF">
        <w:rPr>
          <w:b/>
          <w:noProof/>
          <w:lang w:eastAsia="es-CO"/>
        </w:rPr>
        <w:t>Solicitantes</w:t>
      </w:r>
      <w:r w:rsidRPr="009848CC">
        <w:rPr>
          <w:b/>
          <w:noProof/>
          <w:lang w:eastAsia="es-CO"/>
        </w:rPr>
        <w:t xml:space="preserve"> derechos de petición 2018</w:t>
      </w:r>
      <w:r>
        <w:rPr>
          <w:b/>
          <w:noProof/>
          <w:lang w:eastAsia="es-CO"/>
        </w:rPr>
        <w:t xml:space="preserve"> (</w:t>
      </w:r>
      <w:r w:rsidR="00947910">
        <w:rPr>
          <w:b/>
          <w:noProof/>
          <w:lang w:eastAsia="es-CO"/>
        </w:rPr>
        <w:t>decim</w:t>
      </w:r>
      <w:r>
        <w:rPr>
          <w:b/>
          <w:noProof/>
          <w:lang w:eastAsia="es-CO"/>
        </w:rPr>
        <w:t>al)</w:t>
      </w:r>
    </w:p>
    <w:p w:rsidR="00B41521" w:rsidRDefault="001E382B" w:rsidP="00B41521">
      <w:pPr>
        <w:spacing w:line="276" w:lineRule="auto"/>
        <w:jc w:val="center"/>
      </w:pPr>
      <w:r>
        <w:rPr>
          <w:noProof/>
          <w:lang w:eastAsia="es-CO"/>
        </w:rPr>
        <w:drawing>
          <wp:inline distT="0" distB="0" distL="0" distR="0" wp14:anchorId="5E149145">
            <wp:extent cx="3748231" cy="2247900"/>
            <wp:effectExtent l="0" t="0" r="508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61990" cy="2256151"/>
                    </a:xfrm>
                    <a:prstGeom prst="rect">
                      <a:avLst/>
                    </a:prstGeom>
                    <a:noFill/>
                  </pic:spPr>
                </pic:pic>
              </a:graphicData>
            </a:graphic>
          </wp:inline>
        </w:drawing>
      </w:r>
    </w:p>
    <w:p w:rsidR="00D26E02" w:rsidRPr="00E3748E" w:rsidRDefault="00D26E02" w:rsidP="00D26E02">
      <w:pPr>
        <w:spacing w:line="276" w:lineRule="auto"/>
        <w:rPr>
          <w:bCs/>
        </w:rPr>
      </w:pPr>
      <w:r w:rsidRPr="00E3748E">
        <w:rPr>
          <w:bCs/>
        </w:rPr>
        <w:t>Fuente: de elaboración propia.</w:t>
      </w:r>
    </w:p>
    <w:p w:rsidR="008C3FAF" w:rsidRPr="00A602B5" w:rsidRDefault="008C3FAF" w:rsidP="00A602B5">
      <w:pPr>
        <w:spacing w:line="276" w:lineRule="auto"/>
        <w:jc w:val="both"/>
        <w:rPr>
          <w:bCs/>
        </w:rPr>
      </w:pPr>
      <w:r>
        <w:rPr>
          <w:b/>
          <w:noProof/>
          <w:lang w:eastAsia="es-CO"/>
        </w:rPr>
        <w:t>Gráfico 6</w:t>
      </w:r>
      <w:r w:rsidRPr="009848CC">
        <w:rPr>
          <w:b/>
          <w:noProof/>
          <w:lang w:eastAsia="es-CO"/>
        </w:rPr>
        <w:t xml:space="preserve">. </w:t>
      </w:r>
      <w:r>
        <w:rPr>
          <w:b/>
          <w:noProof/>
          <w:lang w:eastAsia="es-CO"/>
        </w:rPr>
        <w:t>Solicitantes</w:t>
      </w:r>
      <w:r w:rsidRPr="009848CC">
        <w:rPr>
          <w:b/>
          <w:noProof/>
          <w:lang w:eastAsia="es-CO"/>
        </w:rPr>
        <w:t xml:space="preserve"> derechos de petición 2018</w:t>
      </w:r>
      <w:r>
        <w:rPr>
          <w:b/>
          <w:noProof/>
          <w:lang w:eastAsia="es-CO"/>
        </w:rPr>
        <w:t xml:space="preserve"> (porcentual)</w:t>
      </w:r>
      <w:r w:rsidRPr="009848CC">
        <w:rPr>
          <w:b/>
          <w:noProof/>
          <w:lang w:eastAsia="es-CO"/>
        </w:rPr>
        <w:t xml:space="preserve"> </w:t>
      </w:r>
    </w:p>
    <w:p w:rsidR="00370A64" w:rsidRDefault="001F4033" w:rsidP="00B41521">
      <w:pPr>
        <w:spacing w:line="276" w:lineRule="auto"/>
        <w:jc w:val="center"/>
      </w:pPr>
      <w:r>
        <w:rPr>
          <w:noProof/>
          <w:lang w:eastAsia="es-CO"/>
        </w:rPr>
        <w:drawing>
          <wp:inline distT="0" distB="0" distL="0" distR="0" wp14:anchorId="1F50F0FD">
            <wp:extent cx="3914775" cy="2347781"/>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20238" cy="2351057"/>
                    </a:xfrm>
                    <a:prstGeom prst="rect">
                      <a:avLst/>
                    </a:prstGeom>
                    <a:noFill/>
                  </pic:spPr>
                </pic:pic>
              </a:graphicData>
            </a:graphic>
          </wp:inline>
        </w:drawing>
      </w:r>
    </w:p>
    <w:p w:rsidR="00D26E02" w:rsidRPr="00E3748E" w:rsidRDefault="00D26E02" w:rsidP="00D26E02">
      <w:pPr>
        <w:spacing w:line="276" w:lineRule="auto"/>
        <w:rPr>
          <w:bCs/>
        </w:rPr>
      </w:pPr>
      <w:r w:rsidRPr="00E3748E">
        <w:rPr>
          <w:bCs/>
        </w:rPr>
        <w:t>Fuente: de elaboración propia.</w:t>
      </w:r>
    </w:p>
    <w:p w:rsidR="00A746B6" w:rsidRDefault="00370A64" w:rsidP="00A632F9">
      <w:pPr>
        <w:spacing w:line="276" w:lineRule="auto"/>
        <w:jc w:val="both"/>
      </w:pPr>
      <w:r>
        <w:lastRenderedPageBreak/>
        <w:t xml:space="preserve">Como se puede observar, la mayoría de los derechos de petición, fueron presentados por ciudadanos. </w:t>
      </w:r>
    </w:p>
    <w:p w:rsidR="00370A64" w:rsidRDefault="00370A64" w:rsidP="00A632F9">
      <w:pPr>
        <w:spacing w:line="276" w:lineRule="auto"/>
        <w:jc w:val="both"/>
      </w:pPr>
      <w:r>
        <w:t xml:space="preserve">Tratándose de las personas jurídicas, las gráficas denotan un número igual en su mayoría, excepto por los entes deportivos quienes superan en poca medida los requerimientos presentados por las demás organizaciones y sectores. </w:t>
      </w:r>
    </w:p>
    <w:p w:rsidR="00F42D88" w:rsidRDefault="00F42D88" w:rsidP="00A632F9">
      <w:pPr>
        <w:spacing w:line="276" w:lineRule="auto"/>
        <w:jc w:val="both"/>
      </w:pPr>
      <w:r>
        <w:t xml:space="preserve">Ahora bien, adentrándose el análisis a la verificación entre particulares, se encontró lo siguiente: </w:t>
      </w:r>
    </w:p>
    <w:p w:rsidR="00EA5A1D" w:rsidRDefault="00EA5A1D" w:rsidP="00EA5A1D">
      <w:pPr>
        <w:spacing w:line="276" w:lineRule="auto"/>
        <w:jc w:val="both"/>
        <w:rPr>
          <w:bCs/>
        </w:rPr>
      </w:pPr>
      <w:r>
        <w:rPr>
          <w:b/>
          <w:noProof/>
          <w:lang w:eastAsia="es-CO"/>
        </w:rPr>
        <w:t>Gráfico 7</w:t>
      </w:r>
      <w:r w:rsidRPr="009848CC">
        <w:rPr>
          <w:b/>
          <w:noProof/>
          <w:lang w:eastAsia="es-CO"/>
        </w:rPr>
        <w:t xml:space="preserve">. </w:t>
      </w:r>
      <w:r>
        <w:rPr>
          <w:b/>
          <w:noProof/>
          <w:lang w:eastAsia="es-CO"/>
        </w:rPr>
        <w:t>Especificación particulares en</w:t>
      </w:r>
      <w:r w:rsidRPr="009848CC">
        <w:rPr>
          <w:b/>
          <w:noProof/>
          <w:lang w:eastAsia="es-CO"/>
        </w:rPr>
        <w:t xml:space="preserve"> derechos de petición 2018</w:t>
      </w:r>
      <w:r>
        <w:rPr>
          <w:b/>
          <w:noProof/>
          <w:lang w:eastAsia="es-CO"/>
        </w:rPr>
        <w:t xml:space="preserve"> (</w:t>
      </w:r>
      <w:r w:rsidR="00E77D45">
        <w:rPr>
          <w:b/>
          <w:noProof/>
          <w:lang w:eastAsia="es-CO"/>
        </w:rPr>
        <w:t>decim</w:t>
      </w:r>
      <w:r>
        <w:rPr>
          <w:b/>
          <w:noProof/>
          <w:lang w:eastAsia="es-CO"/>
        </w:rPr>
        <w:t>al)</w:t>
      </w:r>
      <w:r w:rsidRPr="009848CC">
        <w:rPr>
          <w:b/>
          <w:noProof/>
          <w:lang w:eastAsia="es-CO"/>
        </w:rPr>
        <w:t xml:space="preserve"> </w:t>
      </w:r>
    </w:p>
    <w:p w:rsidR="00F77672" w:rsidRDefault="00F77672" w:rsidP="00A632F9">
      <w:pPr>
        <w:spacing w:line="276" w:lineRule="auto"/>
        <w:jc w:val="both"/>
      </w:pPr>
    </w:p>
    <w:p w:rsidR="00F77672" w:rsidRDefault="002701DE" w:rsidP="009C1715">
      <w:pPr>
        <w:spacing w:line="276" w:lineRule="auto"/>
        <w:jc w:val="center"/>
      </w:pPr>
      <w:r>
        <w:rPr>
          <w:noProof/>
          <w:lang w:eastAsia="es-CO"/>
        </w:rPr>
        <w:drawing>
          <wp:inline distT="0" distB="0" distL="0" distR="0" wp14:anchorId="182887B1">
            <wp:extent cx="4135739" cy="2486025"/>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55503" cy="2497905"/>
                    </a:xfrm>
                    <a:prstGeom prst="rect">
                      <a:avLst/>
                    </a:prstGeom>
                    <a:noFill/>
                  </pic:spPr>
                </pic:pic>
              </a:graphicData>
            </a:graphic>
          </wp:inline>
        </w:drawing>
      </w:r>
    </w:p>
    <w:p w:rsidR="00A602B5" w:rsidRDefault="00D26E02" w:rsidP="00D26E02">
      <w:pPr>
        <w:spacing w:line="276" w:lineRule="auto"/>
        <w:rPr>
          <w:b/>
          <w:noProof/>
          <w:lang w:eastAsia="es-CO"/>
        </w:rPr>
      </w:pPr>
      <w:r w:rsidRPr="00E3748E">
        <w:rPr>
          <w:bCs/>
        </w:rPr>
        <w:t>Fuente: de elaboración propia.</w:t>
      </w:r>
    </w:p>
    <w:p w:rsidR="00F77672" w:rsidRDefault="00497074" w:rsidP="00D254CC">
      <w:pPr>
        <w:spacing w:line="276" w:lineRule="auto"/>
        <w:jc w:val="both"/>
      </w:pPr>
      <w:r>
        <w:rPr>
          <w:b/>
          <w:noProof/>
          <w:lang w:eastAsia="es-CO"/>
        </w:rPr>
        <w:t>Gráfico 8</w:t>
      </w:r>
      <w:r w:rsidRPr="009848CC">
        <w:rPr>
          <w:b/>
          <w:noProof/>
          <w:lang w:eastAsia="es-CO"/>
        </w:rPr>
        <w:t xml:space="preserve">. </w:t>
      </w:r>
      <w:r>
        <w:rPr>
          <w:b/>
          <w:noProof/>
          <w:lang w:eastAsia="es-CO"/>
        </w:rPr>
        <w:t>Especificación particulares en</w:t>
      </w:r>
      <w:r w:rsidRPr="009848CC">
        <w:rPr>
          <w:b/>
          <w:noProof/>
          <w:lang w:eastAsia="es-CO"/>
        </w:rPr>
        <w:t xml:space="preserve"> derechos de petición 2018</w:t>
      </w:r>
      <w:r>
        <w:rPr>
          <w:b/>
          <w:noProof/>
          <w:lang w:eastAsia="es-CO"/>
        </w:rPr>
        <w:t xml:space="preserve"> (porcentual)</w:t>
      </w:r>
    </w:p>
    <w:p w:rsidR="00F42D88" w:rsidRDefault="005F056C" w:rsidP="009C1715">
      <w:pPr>
        <w:spacing w:line="276" w:lineRule="auto"/>
        <w:jc w:val="center"/>
      </w:pPr>
      <w:r>
        <w:rPr>
          <w:noProof/>
          <w:lang w:eastAsia="es-CO"/>
        </w:rPr>
        <w:drawing>
          <wp:inline distT="0" distB="0" distL="0" distR="0" wp14:anchorId="46797DB8">
            <wp:extent cx="3982562" cy="2393950"/>
            <wp:effectExtent l="0" t="0" r="0" b="635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91299" cy="2399202"/>
                    </a:xfrm>
                    <a:prstGeom prst="rect">
                      <a:avLst/>
                    </a:prstGeom>
                    <a:noFill/>
                  </pic:spPr>
                </pic:pic>
              </a:graphicData>
            </a:graphic>
          </wp:inline>
        </w:drawing>
      </w:r>
    </w:p>
    <w:p w:rsidR="00217ABE" w:rsidRDefault="00D26E02" w:rsidP="00446048">
      <w:pPr>
        <w:spacing w:line="276" w:lineRule="auto"/>
      </w:pPr>
      <w:r w:rsidRPr="00E3748E">
        <w:rPr>
          <w:bCs/>
        </w:rPr>
        <w:t>Fuente: de elaboración propia.</w:t>
      </w:r>
    </w:p>
    <w:p w:rsidR="00AA5125" w:rsidRDefault="00446048" w:rsidP="00446048">
      <w:pPr>
        <w:spacing w:line="276" w:lineRule="auto"/>
        <w:jc w:val="both"/>
      </w:pPr>
      <w:r>
        <w:lastRenderedPageBreak/>
        <w:t>Ya en el campo de personas naturales, se puede vislumbrar que quienes mayoritariamente presenta</w:t>
      </w:r>
      <w:r w:rsidR="00854B03">
        <w:t>ron</w:t>
      </w:r>
      <w:r w:rsidR="00C61C4D">
        <w:t xml:space="preserve"> derechos de petición, fueron</w:t>
      </w:r>
      <w:r w:rsidR="00E618FF">
        <w:t xml:space="preserve"> </w:t>
      </w:r>
      <w:r w:rsidR="0014135C">
        <w:t>ciudadanos que conforme a lo establecido en el Decreto Ley 1228 del 1995, violaron la</w:t>
      </w:r>
      <w:r w:rsidR="00E618FF">
        <w:t xml:space="preserve"> Ley Nacional del Deporte</w:t>
      </w:r>
      <w:r w:rsidR="00AA7AE6">
        <w:t xml:space="preserve"> (Ley 181 de 1995).</w:t>
      </w:r>
      <w:r w:rsidR="007F7C00">
        <w:t xml:space="preserve"> La mayoría de las peticiones</w:t>
      </w:r>
      <w:r w:rsidR="003B7E7B">
        <w:t>,</w:t>
      </w:r>
      <w:r w:rsidR="007F7C00">
        <w:t xml:space="preserve"> son presentadas con el fin de </w:t>
      </w:r>
      <w:r w:rsidR="00D12473">
        <w:t xml:space="preserve">bien sea </w:t>
      </w:r>
      <w:r w:rsidR="007F7C00">
        <w:t>llegar a un acuerdo de pago y así salvaguardar sus bienes de las medidas cautelares que correspondieren</w:t>
      </w:r>
      <w:r w:rsidR="00D12473">
        <w:t xml:space="preserve">, o </w:t>
      </w:r>
      <w:r w:rsidR="00BB57E4">
        <w:t>informando que se realizó el mismo</w:t>
      </w:r>
      <w:r w:rsidR="008220DA">
        <w:t>.</w:t>
      </w:r>
      <w:r w:rsidR="007F7C00">
        <w:t xml:space="preserve"> </w:t>
      </w:r>
    </w:p>
    <w:p w:rsidR="009C1715" w:rsidRDefault="008220DA" w:rsidP="00446048">
      <w:pPr>
        <w:spacing w:line="276" w:lineRule="auto"/>
        <w:jc w:val="both"/>
      </w:pPr>
      <w:r>
        <w:t>A las mencionadas solicitudes, l</w:t>
      </w:r>
      <w:r w:rsidR="00051EF0">
        <w:t>as</w:t>
      </w:r>
      <w:r w:rsidR="00DD437D">
        <w:t xml:space="preserve"> secunda</w:t>
      </w:r>
      <w:r w:rsidR="00051EF0">
        <w:t>n</w:t>
      </w:r>
      <w:r w:rsidR="00DD437D">
        <w:t xml:space="preserve"> </w:t>
      </w:r>
      <w:r>
        <w:t>las peticiones varias (otros), la</w:t>
      </w:r>
      <w:r w:rsidR="00DD437D">
        <w:t xml:space="preserve">s cuales corresponden a ciudadanos que </w:t>
      </w:r>
      <w:r w:rsidR="004A4AA1">
        <w:t xml:space="preserve">requirieron información sin un </w:t>
      </w:r>
      <w:r>
        <w:t>interés directo</w:t>
      </w:r>
      <w:r w:rsidR="004A4AA1">
        <w:t>.</w:t>
      </w:r>
    </w:p>
    <w:p w:rsidR="00C95F63" w:rsidRDefault="00803892" w:rsidP="00C95F63">
      <w:pPr>
        <w:pStyle w:val="Prrafodelista"/>
        <w:numPr>
          <w:ilvl w:val="1"/>
          <w:numId w:val="14"/>
        </w:numPr>
        <w:spacing w:line="276" w:lineRule="auto"/>
        <w:jc w:val="both"/>
      </w:pPr>
      <w:r w:rsidRPr="00C95F63">
        <w:rPr>
          <w:b/>
          <w:u w:val="single"/>
        </w:rPr>
        <w:t xml:space="preserve">Identificación de </w:t>
      </w:r>
      <w:r w:rsidR="00A271A7" w:rsidRPr="00C95F63">
        <w:rPr>
          <w:b/>
          <w:u w:val="single"/>
        </w:rPr>
        <w:t>usuario</w:t>
      </w:r>
      <w:r w:rsidRPr="00C95F63">
        <w:rPr>
          <w:b/>
          <w:u w:val="single"/>
        </w:rPr>
        <w:t>s:</w:t>
      </w:r>
      <w:r>
        <w:t xml:space="preserve"> </w:t>
      </w:r>
    </w:p>
    <w:p w:rsidR="00803892" w:rsidRDefault="00A271A7" w:rsidP="00446048">
      <w:pPr>
        <w:spacing w:line="276" w:lineRule="auto"/>
        <w:jc w:val="both"/>
      </w:pPr>
      <w:r>
        <w:t>De acuerdo a lo descrito con anterioridad, se puede concluir que la mayor parte de la presentación derechos de petición tramitadas por la Oficina Asesora Jurídica de la Entidad, estuvo en cabeza de personas naturales sancionadas por incumplimient</w:t>
      </w:r>
      <w:r w:rsidR="0022063E">
        <w:t>o de la Ley Nacional de Deporte,</w:t>
      </w:r>
      <w:r>
        <w:t xml:space="preserve"> de la ciudad de Bogotá D.C. y quienes presentaron sus requerimientos al finalizar el año 2018</w:t>
      </w:r>
      <w:r w:rsidR="004224DC">
        <w:t>.</w:t>
      </w:r>
    </w:p>
    <w:p w:rsidR="0022063E" w:rsidRPr="009C1715" w:rsidRDefault="0022063E" w:rsidP="00446048">
      <w:pPr>
        <w:spacing w:line="276" w:lineRule="auto"/>
        <w:jc w:val="both"/>
      </w:pPr>
    </w:p>
    <w:p w:rsidR="00C55BB0" w:rsidRPr="00B93C81" w:rsidRDefault="00374213" w:rsidP="006D6D64">
      <w:pPr>
        <w:pStyle w:val="Prrafodelista"/>
        <w:numPr>
          <w:ilvl w:val="0"/>
          <w:numId w:val="10"/>
        </w:numPr>
        <w:spacing w:line="276" w:lineRule="auto"/>
        <w:jc w:val="both"/>
        <w:rPr>
          <w:b/>
          <w:i/>
          <w:u w:val="single"/>
        </w:rPr>
      </w:pPr>
      <w:r w:rsidRPr="00B93C81">
        <w:rPr>
          <w:b/>
          <w:i/>
          <w:u w:val="single"/>
        </w:rPr>
        <w:t>TUTELAS</w:t>
      </w:r>
    </w:p>
    <w:p w:rsidR="00D609CB" w:rsidRDefault="00D609CB" w:rsidP="00446048">
      <w:pPr>
        <w:spacing w:line="276" w:lineRule="auto"/>
        <w:jc w:val="both"/>
      </w:pPr>
      <w:r>
        <w:t>Continuando con los derechos fundamentales, la Constitución Política prevé un mecanismo expedito para su protección</w:t>
      </w:r>
      <w:r w:rsidR="003F0FD7">
        <w:t xml:space="preserve">. Se trata de la acción de tutela, cuya consagración se encuentra en el artículo 86 de la Constitución. </w:t>
      </w:r>
      <w:r>
        <w:t xml:space="preserve"> </w:t>
      </w:r>
    </w:p>
    <w:p w:rsidR="000D1FE0" w:rsidRDefault="002D6B5C" w:rsidP="00446048">
      <w:pPr>
        <w:spacing w:line="276" w:lineRule="auto"/>
        <w:jc w:val="both"/>
      </w:pPr>
      <w:r>
        <w:t>L</w:t>
      </w:r>
      <w:r w:rsidR="00F54308">
        <w:t>as acciones de tutela también hicieron parte del campo de interacción entre el ciudadano y la entidad</w:t>
      </w:r>
      <w:r>
        <w:t xml:space="preserve"> en el año 2018</w:t>
      </w:r>
      <w:r w:rsidR="00D609CB">
        <w:t>.</w:t>
      </w:r>
      <w:r>
        <w:t xml:space="preserve"> </w:t>
      </w:r>
      <w:r w:rsidR="00C70B5E">
        <w:t xml:space="preserve">En total se presentaron 93. </w:t>
      </w:r>
      <w:r>
        <w:t>Por lo cual</w:t>
      </w:r>
      <w:r w:rsidR="00337041">
        <w:t xml:space="preserve">, será también </w:t>
      </w:r>
      <w:r>
        <w:t xml:space="preserve">objeto de estudio y caracterización. </w:t>
      </w:r>
    </w:p>
    <w:p w:rsidR="00D26E02" w:rsidRDefault="00D26E02" w:rsidP="00446048">
      <w:pPr>
        <w:spacing w:line="276" w:lineRule="auto"/>
        <w:jc w:val="both"/>
      </w:pPr>
    </w:p>
    <w:p w:rsidR="00446048" w:rsidRDefault="005E1533" w:rsidP="005E1533">
      <w:pPr>
        <w:pStyle w:val="Prrafodelista"/>
        <w:numPr>
          <w:ilvl w:val="1"/>
          <w:numId w:val="16"/>
        </w:numPr>
        <w:spacing w:line="276" w:lineRule="auto"/>
        <w:jc w:val="both"/>
        <w:rPr>
          <w:b/>
          <w:bCs/>
          <w:u w:val="single"/>
        </w:rPr>
      </w:pPr>
      <w:r>
        <w:rPr>
          <w:b/>
          <w:bCs/>
          <w:u w:val="single"/>
        </w:rPr>
        <w:t xml:space="preserve"> </w:t>
      </w:r>
      <w:r w:rsidR="007879AE" w:rsidRPr="005E1533">
        <w:rPr>
          <w:b/>
          <w:bCs/>
          <w:u w:val="single"/>
        </w:rPr>
        <w:t>Variable comportamental</w:t>
      </w:r>
    </w:p>
    <w:p w:rsidR="000D1FE0" w:rsidRDefault="000D1FE0" w:rsidP="000D1FE0">
      <w:pPr>
        <w:pStyle w:val="Prrafodelista"/>
        <w:spacing w:line="276" w:lineRule="auto"/>
        <w:ind w:left="360"/>
        <w:jc w:val="both"/>
        <w:rPr>
          <w:b/>
          <w:bCs/>
          <w:u w:val="single"/>
        </w:rPr>
      </w:pPr>
    </w:p>
    <w:p w:rsidR="00D26E02" w:rsidRPr="005E1533" w:rsidRDefault="00D26E02" w:rsidP="000D1FE0">
      <w:pPr>
        <w:pStyle w:val="Prrafodelista"/>
        <w:spacing w:line="276" w:lineRule="auto"/>
        <w:ind w:left="360"/>
        <w:jc w:val="both"/>
        <w:rPr>
          <w:b/>
          <w:bCs/>
          <w:u w:val="single"/>
        </w:rPr>
      </w:pPr>
    </w:p>
    <w:p w:rsidR="00F53E2D" w:rsidRPr="000D1FE0" w:rsidRDefault="00F53E2D" w:rsidP="000D1FE0">
      <w:pPr>
        <w:pStyle w:val="Prrafodelista"/>
        <w:numPr>
          <w:ilvl w:val="2"/>
          <w:numId w:val="16"/>
        </w:numPr>
        <w:spacing w:line="276" w:lineRule="auto"/>
        <w:jc w:val="both"/>
        <w:rPr>
          <w:b/>
        </w:rPr>
      </w:pPr>
      <w:r w:rsidRPr="000D1FE0">
        <w:rPr>
          <w:b/>
        </w:rPr>
        <w:t>Nivel de uso</w:t>
      </w:r>
    </w:p>
    <w:p w:rsidR="00F53E2D" w:rsidRDefault="008D201D" w:rsidP="00446048">
      <w:pPr>
        <w:spacing w:line="276" w:lineRule="auto"/>
        <w:jc w:val="both"/>
      </w:pPr>
      <w:r>
        <w:t xml:space="preserve">Se puede denotar que </w:t>
      </w:r>
      <w:r w:rsidR="009D0F47">
        <w:t xml:space="preserve">el avance de los meses del año 2018, fue directamente proporcional al nivel de </w:t>
      </w:r>
      <w:r w:rsidR="00025C50">
        <w:t xml:space="preserve">presentaciones de acciones de tutela; como se observa, mientras en el primer trimestre del año se presentaron 12, el cuarto trimestre </w:t>
      </w:r>
      <w:r w:rsidR="00DE6CD5">
        <w:t>culminó con</w:t>
      </w:r>
      <w:r w:rsidR="00025C50">
        <w:t xml:space="preserve"> 36</w:t>
      </w:r>
      <w:r w:rsidR="00C70B5E">
        <w:t>.</w:t>
      </w:r>
    </w:p>
    <w:p w:rsidR="00D26E02" w:rsidRDefault="00D26E02" w:rsidP="000D1FE0">
      <w:pPr>
        <w:spacing w:line="276" w:lineRule="auto"/>
        <w:jc w:val="both"/>
        <w:rPr>
          <w:b/>
          <w:noProof/>
          <w:lang w:eastAsia="es-CO"/>
        </w:rPr>
      </w:pPr>
    </w:p>
    <w:p w:rsidR="00D26E02" w:rsidRDefault="00D26E02" w:rsidP="000D1FE0">
      <w:pPr>
        <w:spacing w:line="276" w:lineRule="auto"/>
        <w:jc w:val="both"/>
        <w:rPr>
          <w:b/>
          <w:noProof/>
          <w:lang w:eastAsia="es-CO"/>
        </w:rPr>
      </w:pPr>
    </w:p>
    <w:p w:rsidR="00D26E02" w:rsidRDefault="00D26E02" w:rsidP="000D1FE0">
      <w:pPr>
        <w:spacing w:line="276" w:lineRule="auto"/>
        <w:jc w:val="both"/>
        <w:rPr>
          <w:b/>
          <w:noProof/>
          <w:lang w:eastAsia="es-CO"/>
        </w:rPr>
      </w:pPr>
    </w:p>
    <w:p w:rsidR="00D26E02" w:rsidRDefault="00D26E02" w:rsidP="000D1FE0">
      <w:pPr>
        <w:spacing w:line="276" w:lineRule="auto"/>
        <w:jc w:val="both"/>
        <w:rPr>
          <w:b/>
          <w:noProof/>
          <w:lang w:eastAsia="es-CO"/>
        </w:rPr>
      </w:pPr>
    </w:p>
    <w:p w:rsidR="00D26E02" w:rsidRDefault="00D26E02" w:rsidP="000D1FE0">
      <w:pPr>
        <w:spacing w:line="276" w:lineRule="auto"/>
        <w:jc w:val="both"/>
        <w:rPr>
          <w:b/>
          <w:noProof/>
          <w:lang w:eastAsia="es-CO"/>
        </w:rPr>
      </w:pPr>
    </w:p>
    <w:p w:rsidR="000D1FE0" w:rsidRDefault="000D1FE0" w:rsidP="000D1FE0">
      <w:pPr>
        <w:spacing w:line="276" w:lineRule="auto"/>
        <w:jc w:val="both"/>
      </w:pPr>
      <w:r>
        <w:rPr>
          <w:b/>
          <w:noProof/>
          <w:lang w:eastAsia="es-CO"/>
        </w:rPr>
        <w:lastRenderedPageBreak/>
        <w:t>Gráfico 9</w:t>
      </w:r>
      <w:r w:rsidRPr="009848CC">
        <w:rPr>
          <w:b/>
          <w:noProof/>
          <w:lang w:eastAsia="es-CO"/>
        </w:rPr>
        <w:t xml:space="preserve">. </w:t>
      </w:r>
      <w:r>
        <w:rPr>
          <w:b/>
          <w:noProof/>
          <w:lang w:eastAsia="es-CO"/>
        </w:rPr>
        <w:t>Nivel de uso. Acciones de Tutela año</w:t>
      </w:r>
      <w:r w:rsidRPr="009848CC">
        <w:rPr>
          <w:b/>
          <w:noProof/>
          <w:lang w:eastAsia="es-CO"/>
        </w:rPr>
        <w:t xml:space="preserve"> 2018</w:t>
      </w:r>
      <w:r>
        <w:rPr>
          <w:b/>
          <w:noProof/>
          <w:lang w:eastAsia="es-CO"/>
        </w:rPr>
        <w:t xml:space="preserve"> (</w:t>
      </w:r>
      <w:r w:rsidR="009D7862">
        <w:rPr>
          <w:b/>
          <w:noProof/>
          <w:lang w:eastAsia="es-CO"/>
        </w:rPr>
        <w:t>decima</w:t>
      </w:r>
      <w:r>
        <w:rPr>
          <w:b/>
          <w:noProof/>
          <w:lang w:eastAsia="es-CO"/>
        </w:rPr>
        <w:t>l)</w:t>
      </w:r>
    </w:p>
    <w:p w:rsidR="008D1773" w:rsidRDefault="001702C7" w:rsidP="008D1773">
      <w:pPr>
        <w:spacing w:line="276" w:lineRule="auto"/>
        <w:jc w:val="center"/>
        <w:rPr>
          <w:u w:val="single"/>
        </w:rPr>
      </w:pPr>
      <w:r>
        <w:rPr>
          <w:noProof/>
          <w:u w:val="single"/>
          <w:lang w:eastAsia="es-CO"/>
        </w:rPr>
        <w:drawing>
          <wp:inline distT="0" distB="0" distL="0" distR="0" wp14:anchorId="02BC5A21">
            <wp:extent cx="3661473" cy="2200940"/>
            <wp:effectExtent l="0" t="0" r="0" b="889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30906" cy="2242677"/>
                    </a:xfrm>
                    <a:prstGeom prst="rect">
                      <a:avLst/>
                    </a:prstGeom>
                    <a:noFill/>
                  </pic:spPr>
                </pic:pic>
              </a:graphicData>
            </a:graphic>
          </wp:inline>
        </w:drawing>
      </w:r>
    </w:p>
    <w:p w:rsidR="00C03265" w:rsidRPr="00D26E02" w:rsidRDefault="00D26E02" w:rsidP="00D26E02">
      <w:pPr>
        <w:spacing w:line="276" w:lineRule="auto"/>
        <w:rPr>
          <w:bCs/>
        </w:rPr>
      </w:pPr>
      <w:r w:rsidRPr="00E3748E">
        <w:rPr>
          <w:bCs/>
        </w:rPr>
        <w:t>Fuente: de elaboración propia.</w:t>
      </w:r>
    </w:p>
    <w:p w:rsidR="008D1773" w:rsidRPr="00EF0AE7" w:rsidRDefault="008D1773" w:rsidP="00EF0AE7">
      <w:pPr>
        <w:spacing w:line="276" w:lineRule="auto"/>
        <w:jc w:val="both"/>
      </w:pPr>
      <w:r>
        <w:rPr>
          <w:b/>
          <w:noProof/>
          <w:lang w:eastAsia="es-CO"/>
        </w:rPr>
        <w:t>Gráfico 10</w:t>
      </w:r>
      <w:r w:rsidRPr="009848CC">
        <w:rPr>
          <w:b/>
          <w:noProof/>
          <w:lang w:eastAsia="es-CO"/>
        </w:rPr>
        <w:t xml:space="preserve">. </w:t>
      </w:r>
      <w:r>
        <w:rPr>
          <w:b/>
          <w:noProof/>
          <w:lang w:eastAsia="es-CO"/>
        </w:rPr>
        <w:t>Nivel de uso. Acciones de Tutela año</w:t>
      </w:r>
      <w:r w:rsidRPr="009848CC">
        <w:rPr>
          <w:b/>
          <w:noProof/>
          <w:lang w:eastAsia="es-CO"/>
        </w:rPr>
        <w:t xml:space="preserve"> 2018</w:t>
      </w:r>
      <w:r>
        <w:rPr>
          <w:b/>
          <w:noProof/>
          <w:lang w:eastAsia="es-CO"/>
        </w:rPr>
        <w:t xml:space="preserve"> (</w:t>
      </w:r>
      <w:r w:rsidR="00C03265">
        <w:rPr>
          <w:b/>
          <w:noProof/>
          <w:lang w:eastAsia="es-CO"/>
        </w:rPr>
        <w:t>porcentu</w:t>
      </w:r>
      <w:r>
        <w:rPr>
          <w:b/>
          <w:noProof/>
          <w:lang w:eastAsia="es-CO"/>
        </w:rPr>
        <w:t>al)</w:t>
      </w:r>
    </w:p>
    <w:p w:rsidR="003F05F6" w:rsidRDefault="003F05F6" w:rsidP="003F05F6">
      <w:pPr>
        <w:spacing w:line="276" w:lineRule="auto"/>
        <w:jc w:val="center"/>
        <w:rPr>
          <w:noProof/>
          <w:lang w:eastAsia="es-CO"/>
        </w:rPr>
      </w:pPr>
    </w:p>
    <w:p w:rsidR="003F05F6" w:rsidRDefault="00222871" w:rsidP="003F05F6">
      <w:pPr>
        <w:spacing w:line="276" w:lineRule="auto"/>
        <w:jc w:val="center"/>
        <w:rPr>
          <w:u w:val="single"/>
        </w:rPr>
      </w:pPr>
      <w:r>
        <w:rPr>
          <w:noProof/>
          <w:u w:val="single"/>
          <w:lang w:eastAsia="es-CO"/>
        </w:rPr>
        <w:drawing>
          <wp:inline distT="0" distB="0" distL="0" distR="0" wp14:anchorId="036170D1">
            <wp:extent cx="3919179" cy="2355850"/>
            <wp:effectExtent l="0" t="0" r="5715" b="635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29457" cy="2362028"/>
                    </a:xfrm>
                    <a:prstGeom prst="rect">
                      <a:avLst/>
                    </a:prstGeom>
                    <a:noFill/>
                  </pic:spPr>
                </pic:pic>
              </a:graphicData>
            </a:graphic>
          </wp:inline>
        </w:drawing>
      </w:r>
    </w:p>
    <w:p w:rsidR="00D26E02" w:rsidRPr="00E3748E" w:rsidRDefault="00D26E02" w:rsidP="00D26E02">
      <w:pPr>
        <w:spacing w:line="276" w:lineRule="auto"/>
        <w:rPr>
          <w:bCs/>
        </w:rPr>
      </w:pPr>
      <w:r w:rsidRPr="00E3748E">
        <w:rPr>
          <w:bCs/>
        </w:rPr>
        <w:t>Fuente: de elaboración propia.</w:t>
      </w:r>
    </w:p>
    <w:p w:rsidR="000335E7" w:rsidRDefault="000335E7" w:rsidP="00446048">
      <w:pPr>
        <w:spacing w:line="276" w:lineRule="auto"/>
        <w:jc w:val="both"/>
        <w:rPr>
          <w:u w:val="single"/>
        </w:rPr>
      </w:pPr>
    </w:p>
    <w:p w:rsidR="00F53E2D" w:rsidRPr="00187C0F" w:rsidRDefault="00187C0F" w:rsidP="00187C0F">
      <w:pPr>
        <w:pStyle w:val="Prrafodelista"/>
        <w:numPr>
          <w:ilvl w:val="2"/>
          <w:numId w:val="16"/>
        </w:numPr>
        <w:spacing w:line="276" w:lineRule="auto"/>
        <w:jc w:val="both"/>
        <w:rPr>
          <w:b/>
        </w:rPr>
      </w:pPr>
      <w:r>
        <w:rPr>
          <w:b/>
        </w:rPr>
        <w:t>Eventos</w:t>
      </w:r>
      <w:r w:rsidR="00C279F6">
        <w:rPr>
          <w:b/>
        </w:rPr>
        <w:t>:</w:t>
      </w:r>
    </w:p>
    <w:p w:rsidR="003A661B" w:rsidRDefault="00F53E2D" w:rsidP="00446048">
      <w:pPr>
        <w:spacing w:line="276" w:lineRule="auto"/>
        <w:jc w:val="both"/>
      </w:pPr>
      <w:r>
        <w:t>L</w:t>
      </w:r>
      <w:r w:rsidR="003A661B">
        <w:t xml:space="preserve">as situaciones que generaron la interposición de las acciones de tutela, fueron las siguientes: </w:t>
      </w:r>
    </w:p>
    <w:p w:rsidR="00525A9A" w:rsidRDefault="00525A9A" w:rsidP="00C279F6">
      <w:pPr>
        <w:spacing w:line="276" w:lineRule="auto"/>
        <w:jc w:val="both"/>
        <w:rPr>
          <w:b/>
          <w:noProof/>
          <w:lang w:eastAsia="es-CO"/>
        </w:rPr>
      </w:pPr>
    </w:p>
    <w:p w:rsidR="00525A9A" w:rsidRDefault="00525A9A" w:rsidP="00C279F6">
      <w:pPr>
        <w:spacing w:line="276" w:lineRule="auto"/>
        <w:jc w:val="both"/>
        <w:rPr>
          <w:b/>
          <w:noProof/>
          <w:lang w:eastAsia="es-CO"/>
        </w:rPr>
      </w:pPr>
    </w:p>
    <w:p w:rsidR="00525A9A" w:rsidRDefault="00525A9A" w:rsidP="00C279F6">
      <w:pPr>
        <w:spacing w:line="276" w:lineRule="auto"/>
        <w:jc w:val="both"/>
        <w:rPr>
          <w:b/>
          <w:noProof/>
          <w:lang w:eastAsia="es-CO"/>
        </w:rPr>
      </w:pPr>
    </w:p>
    <w:p w:rsidR="00962795" w:rsidRDefault="00C279F6" w:rsidP="00525A9A">
      <w:pPr>
        <w:spacing w:line="276" w:lineRule="auto"/>
        <w:jc w:val="both"/>
      </w:pPr>
      <w:r>
        <w:rPr>
          <w:b/>
          <w:noProof/>
          <w:lang w:eastAsia="es-CO"/>
        </w:rPr>
        <w:lastRenderedPageBreak/>
        <w:t>Gráfico 11</w:t>
      </w:r>
      <w:r w:rsidRPr="009848CC">
        <w:rPr>
          <w:b/>
          <w:noProof/>
          <w:lang w:eastAsia="es-CO"/>
        </w:rPr>
        <w:t xml:space="preserve">. </w:t>
      </w:r>
      <w:r>
        <w:rPr>
          <w:b/>
          <w:noProof/>
          <w:lang w:eastAsia="es-CO"/>
        </w:rPr>
        <w:t>Nivel de uso. Acciones de Tutela año</w:t>
      </w:r>
      <w:r w:rsidRPr="009848CC">
        <w:rPr>
          <w:b/>
          <w:noProof/>
          <w:lang w:eastAsia="es-CO"/>
        </w:rPr>
        <w:t xml:space="preserve"> 2018</w:t>
      </w:r>
      <w:r>
        <w:rPr>
          <w:b/>
          <w:noProof/>
          <w:lang w:eastAsia="es-CO"/>
        </w:rPr>
        <w:t xml:space="preserve"> (porcentual)</w:t>
      </w:r>
    </w:p>
    <w:p w:rsidR="000335E7" w:rsidRDefault="008D5538" w:rsidP="00D610B1">
      <w:pPr>
        <w:spacing w:line="276" w:lineRule="auto"/>
        <w:jc w:val="center"/>
      </w:pPr>
      <w:r>
        <w:rPr>
          <w:noProof/>
          <w:lang w:eastAsia="es-CO"/>
        </w:rPr>
        <w:drawing>
          <wp:inline distT="0" distB="0" distL="0" distR="0" wp14:anchorId="14B3534F">
            <wp:extent cx="3758819" cy="2254250"/>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63854" cy="2257270"/>
                    </a:xfrm>
                    <a:prstGeom prst="rect">
                      <a:avLst/>
                    </a:prstGeom>
                    <a:noFill/>
                  </pic:spPr>
                </pic:pic>
              </a:graphicData>
            </a:graphic>
          </wp:inline>
        </w:drawing>
      </w:r>
    </w:p>
    <w:p w:rsidR="00525A9A" w:rsidRPr="00E3748E" w:rsidRDefault="00525A9A" w:rsidP="00525A9A">
      <w:pPr>
        <w:spacing w:line="276" w:lineRule="auto"/>
        <w:rPr>
          <w:bCs/>
        </w:rPr>
      </w:pPr>
      <w:r w:rsidRPr="00E3748E">
        <w:rPr>
          <w:bCs/>
        </w:rPr>
        <w:t>Fuente: de elaboración propia.</w:t>
      </w:r>
    </w:p>
    <w:p w:rsidR="00734852" w:rsidRDefault="006602C8" w:rsidP="00734852">
      <w:pPr>
        <w:spacing w:line="276" w:lineRule="auto"/>
        <w:jc w:val="both"/>
      </w:pPr>
      <w:r>
        <w:rPr>
          <w:b/>
          <w:noProof/>
          <w:lang w:eastAsia="es-CO"/>
        </w:rPr>
        <w:t>Gráfico 12</w:t>
      </w:r>
      <w:r w:rsidR="00734852" w:rsidRPr="009848CC">
        <w:rPr>
          <w:b/>
          <w:noProof/>
          <w:lang w:eastAsia="es-CO"/>
        </w:rPr>
        <w:t xml:space="preserve">. </w:t>
      </w:r>
      <w:r w:rsidR="00734852">
        <w:rPr>
          <w:b/>
          <w:noProof/>
          <w:lang w:eastAsia="es-CO"/>
        </w:rPr>
        <w:t>Nivel de uso. Acciones de Tutela año</w:t>
      </w:r>
      <w:r w:rsidR="00734852" w:rsidRPr="009848CC">
        <w:rPr>
          <w:b/>
          <w:noProof/>
          <w:lang w:eastAsia="es-CO"/>
        </w:rPr>
        <w:t xml:space="preserve"> 2018</w:t>
      </w:r>
      <w:r w:rsidR="00734852">
        <w:rPr>
          <w:b/>
          <w:noProof/>
          <w:lang w:eastAsia="es-CO"/>
        </w:rPr>
        <w:t xml:space="preserve"> (porcentual)</w:t>
      </w:r>
    </w:p>
    <w:p w:rsidR="008D5538" w:rsidRDefault="008D5538" w:rsidP="00D610B1">
      <w:pPr>
        <w:spacing w:line="276" w:lineRule="auto"/>
        <w:jc w:val="center"/>
      </w:pPr>
      <w:r>
        <w:rPr>
          <w:noProof/>
          <w:lang w:eastAsia="es-CO"/>
        </w:rPr>
        <w:drawing>
          <wp:inline distT="0" distB="0" distL="0" distR="0" wp14:anchorId="75DECA77">
            <wp:extent cx="3742690" cy="2466975"/>
            <wp:effectExtent l="0" t="0" r="0" b="9525"/>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53163" cy="2473878"/>
                    </a:xfrm>
                    <a:prstGeom prst="rect">
                      <a:avLst/>
                    </a:prstGeom>
                    <a:noFill/>
                  </pic:spPr>
                </pic:pic>
              </a:graphicData>
            </a:graphic>
          </wp:inline>
        </w:drawing>
      </w:r>
    </w:p>
    <w:p w:rsidR="00525A9A" w:rsidRPr="00E3748E" w:rsidRDefault="00525A9A" w:rsidP="00525A9A">
      <w:pPr>
        <w:spacing w:line="276" w:lineRule="auto"/>
        <w:rPr>
          <w:bCs/>
        </w:rPr>
      </w:pPr>
      <w:r w:rsidRPr="00E3748E">
        <w:rPr>
          <w:bCs/>
        </w:rPr>
        <w:t>Fuente: de elaboración propia.</w:t>
      </w:r>
    </w:p>
    <w:p w:rsidR="00137F0F" w:rsidRDefault="00137F0F" w:rsidP="00446048">
      <w:pPr>
        <w:spacing w:line="276" w:lineRule="auto"/>
        <w:jc w:val="both"/>
      </w:pPr>
      <w:r>
        <w:t>De lo anterior, se puede señalar que en su mayoría, fueron incoadas por personas que vieron vulnerados sus derechos fundamentales a raíz de la convocatoria 434 de 2016, mediante la cual se proveyeron cargos definitivos de planta de personal de Coldeportes, ahora Mindeporte</w:t>
      </w:r>
      <w:r w:rsidR="001521BD">
        <w:t xml:space="preserve">. En segundo lugar se encuentran eventos de controversia de derechos laborales, por lo cual se deduce que se trata de servidores, y anteriores servidores de Coldeportes ahora Mindeporte. </w:t>
      </w:r>
      <w:r w:rsidR="00991A43">
        <w:t>Y en tercer lugar, se encuentran las tutelas presentadas en a</w:t>
      </w:r>
      <w:r w:rsidR="00924966">
        <w:t>ras a participar en los Juegos S</w:t>
      </w:r>
      <w:r w:rsidR="00991A43">
        <w:t xml:space="preserve">upérate, por lo cual, se concluye que las partes actoras (representadas legalmente), </w:t>
      </w:r>
      <w:r w:rsidR="003F2F75">
        <w:t xml:space="preserve">son </w:t>
      </w:r>
      <w:r w:rsidR="00117339">
        <w:t>niños</w:t>
      </w:r>
      <w:r w:rsidR="003F2F75">
        <w:t xml:space="preserve"> que </w:t>
      </w:r>
      <w:r w:rsidR="00991A43">
        <w:t>se enc</w:t>
      </w:r>
      <w:r w:rsidR="00117339">
        <w:t>uentran entre las edades de 7-18</w:t>
      </w:r>
      <w:r w:rsidR="00991A43">
        <w:t xml:space="preserve"> años</w:t>
      </w:r>
      <w:r w:rsidR="00FA7C1B">
        <w:t>.</w:t>
      </w:r>
    </w:p>
    <w:p w:rsidR="00EF0AE7" w:rsidRPr="00F53E2D" w:rsidRDefault="00EF0AE7" w:rsidP="00446048">
      <w:pPr>
        <w:spacing w:line="276" w:lineRule="auto"/>
        <w:jc w:val="both"/>
      </w:pPr>
    </w:p>
    <w:p w:rsidR="00A7700A" w:rsidRPr="00EF0AE7" w:rsidRDefault="00A7700A" w:rsidP="00EF0AE7">
      <w:pPr>
        <w:pStyle w:val="Prrafodelista"/>
        <w:numPr>
          <w:ilvl w:val="1"/>
          <w:numId w:val="17"/>
        </w:numPr>
        <w:spacing w:line="276" w:lineRule="auto"/>
        <w:jc w:val="both"/>
        <w:rPr>
          <w:b/>
          <w:bCs/>
          <w:u w:val="single"/>
        </w:rPr>
      </w:pPr>
      <w:r w:rsidRPr="00EF0AE7">
        <w:rPr>
          <w:b/>
          <w:bCs/>
          <w:u w:val="single"/>
        </w:rPr>
        <w:lastRenderedPageBreak/>
        <w:t>Variable Geográfica (ubicación)</w:t>
      </w:r>
    </w:p>
    <w:p w:rsidR="008D201D" w:rsidRDefault="00FC0169" w:rsidP="00446048">
      <w:pPr>
        <w:spacing w:line="276" w:lineRule="auto"/>
        <w:jc w:val="both"/>
      </w:pPr>
      <w:r>
        <w:t xml:space="preserve">Respecto a esta variable, se puede indicar que la </w:t>
      </w:r>
      <w:r w:rsidR="00FC2420">
        <w:t xml:space="preserve">ciudad de donde más se recibieron acciones de tutela, fue </w:t>
      </w:r>
      <w:r w:rsidR="006E7BC0">
        <w:t>d</w:t>
      </w:r>
      <w:r w:rsidR="00FC2420">
        <w:t>el Distrito Capital de Bogotá</w:t>
      </w:r>
      <w:r w:rsidR="002D45B1">
        <w:t>, con un ampli</w:t>
      </w:r>
      <w:r w:rsidR="000335E7">
        <w:t>o</w:t>
      </w:r>
      <w:r w:rsidR="002D45B1">
        <w:t xml:space="preserve"> margen de más del 50%</w:t>
      </w:r>
      <w:r w:rsidR="00793A16">
        <w:t>.</w:t>
      </w:r>
      <w:r w:rsidR="002D45B1">
        <w:t xml:space="preserve"> </w:t>
      </w:r>
      <w:r w:rsidR="00793A16">
        <w:t>S</w:t>
      </w:r>
      <w:r w:rsidR="002D45B1">
        <w:t xml:space="preserve">ólo le siguieron las ciudades de Tunja y Quibdó, </w:t>
      </w:r>
      <w:r w:rsidR="00DE703D">
        <w:t xml:space="preserve">pero con una </w:t>
      </w:r>
      <w:r w:rsidR="00793A16">
        <w:t>notable</w:t>
      </w:r>
      <w:r w:rsidR="00DE703D">
        <w:t xml:space="preserve"> diferencia</w:t>
      </w:r>
      <w:r w:rsidR="001806DE">
        <w:t>.</w:t>
      </w:r>
    </w:p>
    <w:p w:rsidR="00F13654" w:rsidRDefault="00A35EFE" w:rsidP="00446048">
      <w:pPr>
        <w:spacing w:line="276" w:lineRule="auto"/>
        <w:jc w:val="both"/>
      </w:pPr>
      <w:r>
        <w:rPr>
          <w:b/>
          <w:noProof/>
          <w:lang w:eastAsia="es-CO"/>
        </w:rPr>
        <w:t>Gráfico 13</w:t>
      </w:r>
      <w:r w:rsidR="00F13654" w:rsidRPr="009848CC">
        <w:rPr>
          <w:b/>
          <w:noProof/>
          <w:lang w:eastAsia="es-CO"/>
        </w:rPr>
        <w:t xml:space="preserve">. </w:t>
      </w:r>
      <w:r w:rsidR="00F13654">
        <w:rPr>
          <w:b/>
          <w:noProof/>
          <w:lang w:eastAsia="es-CO"/>
        </w:rPr>
        <w:t>Ubicación. Acciones de Tutela año</w:t>
      </w:r>
      <w:r w:rsidR="00F13654" w:rsidRPr="009848CC">
        <w:rPr>
          <w:b/>
          <w:noProof/>
          <w:lang w:eastAsia="es-CO"/>
        </w:rPr>
        <w:t xml:space="preserve"> 2018</w:t>
      </w:r>
    </w:p>
    <w:p w:rsidR="006F2EA3" w:rsidRDefault="006F2EA3" w:rsidP="00175CA4">
      <w:pPr>
        <w:spacing w:line="276" w:lineRule="auto"/>
        <w:jc w:val="center"/>
      </w:pPr>
      <w:r>
        <w:rPr>
          <w:noProof/>
          <w:lang w:eastAsia="es-CO"/>
        </w:rPr>
        <w:drawing>
          <wp:inline distT="0" distB="0" distL="0" distR="0" wp14:anchorId="5F2A5191">
            <wp:extent cx="4822190" cy="4493260"/>
            <wp:effectExtent l="0" t="0" r="0" b="254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22190" cy="4493260"/>
                    </a:xfrm>
                    <a:prstGeom prst="rect">
                      <a:avLst/>
                    </a:prstGeom>
                    <a:noFill/>
                  </pic:spPr>
                </pic:pic>
              </a:graphicData>
            </a:graphic>
          </wp:inline>
        </w:drawing>
      </w:r>
    </w:p>
    <w:p w:rsidR="00525A9A" w:rsidRPr="00E3748E" w:rsidRDefault="00525A9A" w:rsidP="00525A9A">
      <w:pPr>
        <w:spacing w:line="276" w:lineRule="auto"/>
        <w:rPr>
          <w:bCs/>
        </w:rPr>
      </w:pPr>
      <w:r w:rsidRPr="00E3748E">
        <w:rPr>
          <w:bCs/>
        </w:rPr>
        <w:t>Fuente: de elaboración propia.</w:t>
      </w:r>
    </w:p>
    <w:p w:rsidR="00EF0AE7" w:rsidRPr="00EF0AE7" w:rsidRDefault="000A448B" w:rsidP="00EF0AE7">
      <w:pPr>
        <w:pStyle w:val="Prrafodelista"/>
        <w:numPr>
          <w:ilvl w:val="1"/>
          <w:numId w:val="17"/>
        </w:numPr>
        <w:spacing w:line="276" w:lineRule="auto"/>
        <w:jc w:val="both"/>
        <w:rPr>
          <w:b/>
        </w:rPr>
      </w:pPr>
      <w:r w:rsidRPr="00EF0AE7">
        <w:rPr>
          <w:b/>
          <w:u w:val="single"/>
        </w:rPr>
        <w:t xml:space="preserve">Identificación de </w:t>
      </w:r>
      <w:r w:rsidR="00964589">
        <w:rPr>
          <w:b/>
          <w:u w:val="single"/>
        </w:rPr>
        <w:t>ciudadanos</w:t>
      </w:r>
      <w:r w:rsidRPr="00EF0AE7">
        <w:rPr>
          <w:b/>
          <w:u w:val="single"/>
        </w:rPr>
        <w:t>:</w:t>
      </w:r>
      <w:r w:rsidR="00527C10" w:rsidRPr="00EF0AE7">
        <w:rPr>
          <w:b/>
        </w:rPr>
        <w:t xml:space="preserve"> </w:t>
      </w:r>
    </w:p>
    <w:p w:rsidR="0052719C" w:rsidRDefault="00527C10" w:rsidP="00EF0AE7">
      <w:pPr>
        <w:spacing w:line="276" w:lineRule="auto"/>
        <w:jc w:val="both"/>
      </w:pPr>
      <w:r>
        <w:t xml:space="preserve">A raíz de lo expuesto previamente, </w:t>
      </w:r>
      <w:r w:rsidR="00964589">
        <w:t>los ciudadanos que más requirieron</w:t>
      </w:r>
      <w:r w:rsidR="00C93235">
        <w:t xml:space="preserve"> de la protección de los derechos fundamentales que tuvieran lugar</w:t>
      </w:r>
      <w:r w:rsidR="00964589">
        <w:t xml:space="preserve"> mediante acción de tutela</w:t>
      </w:r>
      <w:r w:rsidR="00C93235">
        <w:t xml:space="preserve">, </w:t>
      </w:r>
      <w:r w:rsidR="00964589">
        <w:t>fueron del grupo de</w:t>
      </w:r>
      <w:r w:rsidR="00C93235">
        <w:t xml:space="preserve"> </w:t>
      </w:r>
      <w:r w:rsidR="00F44634">
        <w:t xml:space="preserve">seleccionados mediante concurso de méritos </w:t>
      </w:r>
      <w:r w:rsidR="00C93235">
        <w:t xml:space="preserve">convocatoria 436 de 2016, </w:t>
      </w:r>
      <w:r w:rsidR="008E609C">
        <w:t>para proveer cargos de manera definitiva</w:t>
      </w:r>
      <w:r w:rsidR="0014574B">
        <w:t xml:space="preserve"> en Coldeportes, ahora Mindeportes. Coincidente con que los nombramientos se iniciaron en el último trimestre </w:t>
      </w:r>
      <w:r w:rsidR="00B61686">
        <w:t>del año, en este mismo lapso fue donde se presentaron la mayoría de acciones</w:t>
      </w:r>
      <w:r w:rsidR="00D545CB">
        <w:t>, provenientes de la ciudad de Bogotá D.C.</w:t>
      </w:r>
      <w:r w:rsidR="00B61686">
        <w:t xml:space="preserve"> </w:t>
      </w:r>
      <w:r w:rsidR="00C93235">
        <w:t xml:space="preserve"> </w:t>
      </w:r>
    </w:p>
    <w:p w:rsidR="003C05B4" w:rsidRDefault="003C05B4" w:rsidP="00EF0AE7">
      <w:pPr>
        <w:spacing w:line="276" w:lineRule="auto"/>
        <w:jc w:val="both"/>
      </w:pPr>
    </w:p>
    <w:p w:rsidR="00525A9A" w:rsidRDefault="00525A9A" w:rsidP="00EF0AE7">
      <w:pPr>
        <w:spacing w:line="276" w:lineRule="auto"/>
        <w:jc w:val="both"/>
      </w:pPr>
    </w:p>
    <w:p w:rsidR="00B53721" w:rsidRPr="00B93C81" w:rsidRDefault="00FD68F4" w:rsidP="003D7373">
      <w:pPr>
        <w:pStyle w:val="Prrafodelista"/>
        <w:numPr>
          <w:ilvl w:val="0"/>
          <w:numId w:val="10"/>
        </w:numPr>
        <w:spacing w:line="276" w:lineRule="auto"/>
        <w:jc w:val="both"/>
        <w:rPr>
          <w:b/>
          <w:bCs/>
          <w:i/>
          <w:u w:val="single"/>
        </w:rPr>
      </w:pPr>
      <w:r w:rsidRPr="00B93C81">
        <w:rPr>
          <w:b/>
          <w:bCs/>
          <w:i/>
          <w:u w:val="single"/>
        </w:rPr>
        <w:lastRenderedPageBreak/>
        <w:t>CONCEPTOS JURÍDICOS</w:t>
      </w:r>
    </w:p>
    <w:p w:rsidR="0052719C" w:rsidRDefault="003D1032" w:rsidP="00446048">
      <w:pPr>
        <w:spacing w:line="276" w:lineRule="auto"/>
        <w:jc w:val="both"/>
      </w:pPr>
      <w:r>
        <w:t>Una forma de materializar el derecho de petición arriba tratado, es a través de las solicitudes de consulta que se les realiza a la</w:t>
      </w:r>
      <w:r w:rsidR="0052719C">
        <w:t>s</w:t>
      </w:r>
      <w:r>
        <w:t xml:space="preserve"> entidades, sobre las materias que se encuentran a su cargo.</w:t>
      </w:r>
      <w:r w:rsidR="0052719C">
        <w:t xml:space="preserve"> La respuesta a la consulta requerida, se traduce en un concepto. Este tema se reglamenta en la Ley 1755 de 2015. </w:t>
      </w:r>
    </w:p>
    <w:p w:rsidR="003C05B4" w:rsidRDefault="00740782" w:rsidP="00446048">
      <w:pPr>
        <w:spacing w:line="276" w:lineRule="auto"/>
        <w:jc w:val="both"/>
      </w:pPr>
      <w:r>
        <w:t>Ahora bien, adentrándonos de nuevo en el ejercicio de caracterización, se verá</w:t>
      </w:r>
      <w:r w:rsidR="00C22BDC">
        <w:t>n</w:t>
      </w:r>
      <w:r>
        <w:t xml:space="preserve"> a continuación los resultados que nos arrojan el análisi</w:t>
      </w:r>
      <w:r w:rsidR="001B1B8B">
        <w:t>s de las variables respectivas</w:t>
      </w:r>
      <w:r w:rsidR="009F0B11">
        <w:t>,</w:t>
      </w:r>
      <w:r w:rsidR="001B1B8B">
        <w:t xml:space="preserve"> sobre las 25 consultas efectuadas en el año 2018 a la Oficina Asesora Jurídica.</w:t>
      </w:r>
    </w:p>
    <w:p w:rsidR="00DF20E0" w:rsidRPr="001A5A28" w:rsidRDefault="007525EB" w:rsidP="00F13654">
      <w:pPr>
        <w:pStyle w:val="Prrafodelista"/>
        <w:numPr>
          <w:ilvl w:val="1"/>
          <w:numId w:val="20"/>
        </w:numPr>
        <w:spacing w:line="276" w:lineRule="auto"/>
        <w:jc w:val="both"/>
        <w:rPr>
          <w:b/>
          <w:u w:val="single"/>
        </w:rPr>
      </w:pPr>
      <w:r w:rsidRPr="001A5A28">
        <w:rPr>
          <w:b/>
          <w:u w:val="single"/>
        </w:rPr>
        <w:t>Variable comportamental</w:t>
      </w:r>
      <w:r w:rsidR="00B84D24" w:rsidRPr="001A5A28">
        <w:rPr>
          <w:b/>
          <w:u w:val="single"/>
        </w:rPr>
        <w:t xml:space="preserve"> (nivel de uso)</w:t>
      </w:r>
    </w:p>
    <w:p w:rsidR="00DF20E0" w:rsidRDefault="00B84D24" w:rsidP="00446048">
      <w:pPr>
        <w:spacing w:line="276" w:lineRule="auto"/>
        <w:jc w:val="both"/>
      </w:pPr>
      <w:r>
        <w:t xml:space="preserve">De la actividad temporal de las consultas efectuadas, se puede concluir que el segundo y tercer trimestre, fueron los de más alta concurrencia. </w:t>
      </w:r>
    </w:p>
    <w:p w:rsidR="00A91C58" w:rsidRDefault="00A35EFE" w:rsidP="00446048">
      <w:pPr>
        <w:spacing w:line="276" w:lineRule="auto"/>
        <w:jc w:val="both"/>
      </w:pPr>
      <w:r>
        <w:rPr>
          <w:b/>
          <w:noProof/>
          <w:lang w:eastAsia="es-CO"/>
        </w:rPr>
        <w:t>Gráfico 14</w:t>
      </w:r>
      <w:r w:rsidRPr="009848CC">
        <w:rPr>
          <w:b/>
          <w:noProof/>
          <w:lang w:eastAsia="es-CO"/>
        </w:rPr>
        <w:t xml:space="preserve">. </w:t>
      </w:r>
      <w:r w:rsidR="003C05B4">
        <w:rPr>
          <w:b/>
          <w:noProof/>
          <w:lang w:eastAsia="es-CO"/>
        </w:rPr>
        <w:t>Nivel de uso. Consultas</w:t>
      </w:r>
      <w:r>
        <w:rPr>
          <w:b/>
          <w:noProof/>
          <w:lang w:eastAsia="es-CO"/>
        </w:rPr>
        <w:t xml:space="preserve"> año</w:t>
      </w:r>
      <w:r w:rsidRPr="009848CC">
        <w:rPr>
          <w:b/>
          <w:noProof/>
          <w:lang w:eastAsia="es-CO"/>
        </w:rPr>
        <w:t xml:space="preserve"> 2018</w:t>
      </w:r>
    </w:p>
    <w:p w:rsidR="00A91C58" w:rsidRDefault="00A91C58" w:rsidP="00A91C58">
      <w:pPr>
        <w:spacing w:line="276" w:lineRule="auto"/>
        <w:jc w:val="center"/>
      </w:pPr>
      <w:r>
        <w:rPr>
          <w:noProof/>
          <w:lang w:eastAsia="es-CO"/>
        </w:rPr>
        <w:drawing>
          <wp:inline distT="0" distB="0" distL="0" distR="0" wp14:anchorId="4151AC41">
            <wp:extent cx="3689498" cy="2360295"/>
            <wp:effectExtent l="0" t="0" r="6350" b="190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26001" cy="2383647"/>
                    </a:xfrm>
                    <a:prstGeom prst="rect">
                      <a:avLst/>
                    </a:prstGeom>
                    <a:noFill/>
                  </pic:spPr>
                </pic:pic>
              </a:graphicData>
            </a:graphic>
          </wp:inline>
        </w:drawing>
      </w:r>
    </w:p>
    <w:p w:rsidR="00062E69" w:rsidRDefault="00525A9A" w:rsidP="00525A9A">
      <w:pPr>
        <w:spacing w:line="276" w:lineRule="auto"/>
        <w:rPr>
          <w:bCs/>
        </w:rPr>
      </w:pPr>
      <w:r w:rsidRPr="00E3748E">
        <w:rPr>
          <w:bCs/>
        </w:rPr>
        <w:t>Fuente: de elaboración propia.</w:t>
      </w:r>
    </w:p>
    <w:p w:rsidR="00525A9A" w:rsidRPr="00525A9A" w:rsidRDefault="00525A9A" w:rsidP="00525A9A">
      <w:pPr>
        <w:spacing w:line="276" w:lineRule="auto"/>
        <w:rPr>
          <w:bCs/>
        </w:rPr>
      </w:pPr>
    </w:p>
    <w:p w:rsidR="00414646" w:rsidRPr="001A5A28" w:rsidRDefault="0080777D" w:rsidP="001A5A28">
      <w:pPr>
        <w:pStyle w:val="Prrafodelista"/>
        <w:numPr>
          <w:ilvl w:val="1"/>
          <w:numId w:val="20"/>
        </w:numPr>
        <w:spacing w:line="276" w:lineRule="auto"/>
        <w:jc w:val="both"/>
        <w:rPr>
          <w:b/>
          <w:u w:val="single"/>
        </w:rPr>
      </w:pPr>
      <w:r w:rsidRPr="001A5A28">
        <w:rPr>
          <w:b/>
          <w:u w:val="single"/>
        </w:rPr>
        <w:t>Variable Geográfica (ubicación)</w:t>
      </w:r>
    </w:p>
    <w:p w:rsidR="00525A9A" w:rsidRDefault="00525A9A" w:rsidP="0080777D">
      <w:pPr>
        <w:spacing w:line="276" w:lineRule="auto"/>
        <w:jc w:val="both"/>
      </w:pPr>
    </w:p>
    <w:p w:rsidR="00525A9A" w:rsidRDefault="00414646" w:rsidP="0080777D">
      <w:pPr>
        <w:spacing w:line="276" w:lineRule="auto"/>
        <w:jc w:val="both"/>
      </w:pPr>
      <w:r>
        <w:t>Respecto a la ubicación, las consultas fueron elevadas en su mayoría, desde la ciudad de Bogotá, como se puede verificar las siguient</w:t>
      </w:r>
      <w:r w:rsidR="00525A9A">
        <w:t xml:space="preserve">es gráficas: </w:t>
      </w:r>
    </w:p>
    <w:p w:rsidR="00525A9A" w:rsidRDefault="00525A9A" w:rsidP="0080777D">
      <w:pPr>
        <w:spacing w:line="276" w:lineRule="auto"/>
        <w:jc w:val="both"/>
        <w:rPr>
          <w:b/>
          <w:noProof/>
          <w:lang w:eastAsia="es-CO"/>
        </w:rPr>
      </w:pPr>
    </w:p>
    <w:p w:rsidR="00525A9A" w:rsidRDefault="00525A9A" w:rsidP="0080777D">
      <w:pPr>
        <w:spacing w:line="276" w:lineRule="auto"/>
        <w:jc w:val="both"/>
        <w:rPr>
          <w:b/>
          <w:noProof/>
          <w:lang w:eastAsia="es-CO"/>
        </w:rPr>
      </w:pPr>
    </w:p>
    <w:p w:rsidR="00525A9A" w:rsidRDefault="00525A9A" w:rsidP="0080777D">
      <w:pPr>
        <w:spacing w:line="276" w:lineRule="auto"/>
        <w:jc w:val="both"/>
        <w:rPr>
          <w:b/>
          <w:noProof/>
          <w:lang w:eastAsia="es-CO"/>
        </w:rPr>
      </w:pPr>
    </w:p>
    <w:p w:rsidR="00525A9A" w:rsidRDefault="00525A9A" w:rsidP="0080777D">
      <w:pPr>
        <w:spacing w:line="276" w:lineRule="auto"/>
        <w:jc w:val="both"/>
        <w:rPr>
          <w:b/>
          <w:noProof/>
          <w:lang w:eastAsia="es-CO"/>
        </w:rPr>
      </w:pPr>
    </w:p>
    <w:p w:rsidR="001A5A28" w:rsidRPr="00525A9A" w:rsidRDefault="000A05FB" w:rsidP="0080777D">
      <w:pPr>
        <w:spacing w:line="276" w:lineRule="auto"/>
        <w:jc w:val="both"/>
        <w:rPr>
          <w:b/>
          <w:noProof/>
          <w:lang w:eastAsia="es-CO"/>
        </w:rPr>
      </w:pPr>
      <w:r>
        <w:rPr>
          <w:b/>
          <w:noProof/>
          <w:lang w:eastAsia="es-CO"/>
        </w:rPr>
        <w:lastRenderedPageBreak/>
        <w:t>Gráfico 15</w:t>
      </w:r>
      <w:r w:rsidRPr="009848CC">
        <w:rPr>
          <w:b/>
          <w:noProof/>
          <w:lang w:eastAsia="es-CO"/>
        </w:rPr>
        <w:t xml:space="preserve">. </w:t>
      </w:r>
      <w:r>
        <w:rPr>
          <w:b/>
          <w:noProof/>
          <w:lang w:eastAsia="es-CO"/>
        </w:rPr>
        <w:t>Ubicación. Consultas año</w:t>
      </w:r>
      <w:r w:rsidRPr="009848CC">
        <w:rPr>
          <w:b/>
          <w:noProof/>
          <w:lang w:eastAsia="es-CO"/>
        </w:rPr>
        <w:t xml:space="preserve"> 2018</w:t>
      </w:r>
      <w:r w:rsidR="00030727">
        <w:rPr>
          <w:b/>
          <w:noProof/>
          <w:lang w:eastAsia="es-CO"/>
        </w:rPr>
        <w:t xml:space="preserve"> (decimal)</w:t>
      </w:r>
    </w:p>
    <w:p w:rsidR="00414646" w:rsidRDefault="0004385A" w:rsidP="00FF148D">
      <w:pPr>
        <w:spacing w:line="276" w:lineRule="auto"/>
        <w:jc w:val="center"/>
      </w:pPr>
      <w:r>
        <w:rPr>
          <w:noProof/>
          <w:lang w:eastAsia="es-CO"/>
        </w:rPr>
        <w:drawing>
          <wp:inline distT="0" distB="0" distL="0" distR="0" wp14:anchorId="3975E31D">
            <wp:extent cx="3562350" cy="2136423"/>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75239" cy="2144153"/>
                    </a:xfrm>
                    <a:prstGeom prst="rect">
                      <a:avLst/>
                    </a:prstGeom>
                    <a:noFill/>
                  </pic:spPr>
                </pic:pic>
              </a:graphicData>
            </a:graphic>
          </wp:inline>
        </w:drawing>
      </w:r>
    </w:p>
    <w:p w:rsidR="001A5A28" w:rsidRDefault="00525A9A" w:rsidP="00525A9A">
      <w:pPr>
        <w:spacing w:line="276" w:lineRule="auto"/>
        <w:rPr>
          <w:b/>
          <w:noProof/>
          <w:lang w:eastAsia="es-CO"/>
        </w:rPr>
      </w:pPr>
      <w:r w:rsidRPr="00E3748E">
        <w:rPr>
          <w:bCs/>
        </w:rPr>
        <w:t>Fuente: de elaboración propia.</w:t>
      </w:r>
    </w:p>
    <w:p w:rsidR="001A5A28" w:rsidRPr="00525A9A" w:rsidRDefault="00030727" w:rsidP="00030727">
      <w:pPr>
        <w:spacing w:line="276" w:lineRule="auto"/>
        <w:jc w:val="both"/>
        <w:rPr>
          <w:b/>
          <w:noProof/>
          <w:lang w:eastAsia="es-CO"/>
        </w:rPr>
      </w:pPr>
      <w:r>
        <w:rPr>
          <w:b/>
          <w:noProof/>
          <w:lang w:eastAsia="es-CO"/>
        </w:rPr>
        <w:t>Gráfico 16</w:t>
      </w:r>
      <w:r w:rsidRPr="009848CC">
        <w:rPr>
          <w:b/>
          <w:noProof/>
          <w:lang w:eastAsia="es-CO"/>
        </w:rPr>
        <w:t xml:space="preserve">. </w:t>
      </w:r>
      <w:r>
        <w:rPr>
          <w:b/>
          <w:noProof/>
          <w:lang w:eastAsia="es-CO"/>
        </w:rPr>
        <w:t>Ubicación. Consultas año</w:t>
      </w:r>
      <w:r w:rsidRPr="009848CC">
        <w:rPr>
          <w:b/>
          <w:noProof/>
          <w:lang w:eastAsia="es-CO"/>
        </w:rPr>
        <w:t xml:space="preserve"> 2018</w:t>
      </w:r>
      <w:r>
        <w:rPr>
          <w:b/>
          <w:noProof/>
          <w:lang w:eastAsia="es-CO"/>
        </w:rPr>
        <w:t xml:space="preserve"> (</w:t>
      </w:r>
      <w:r w:rsidR="000D7A5B">
        <w:rPr>
          <w:b/>
          <w:noProof/>
          <w:lang w:eastAsia="es-CO"/>
        </w:rPr>
        <w:t>porcentu</w:t>
      </w:r>
      <w:r w:rsidR="00525A9A">
        <w:rPr>
          <w:b/>
          <w:noProof/>
          <w:lang w:eastAsia="es-CO"/>
        </w:rPr>
        <w:t>al)</w:t>
      </w:r>
    </w:p>
    <w:p w:rsidR="0080777D" w:rsidRDefault="00FF148D" w:rsidP="00525A9A">
      <w:pPr>
        <w:spacing w:line="276" w:lineRule="auto"/>
        <w:jc w:val="center"/>
      </w:pPr>
      <w:r>
        <w:rPr>
          <w:noProof/>
          <w:lang w:eastAsia="es-CO"/>
        </w:rPr>
        <w:drawing>
          <wp:inline distT="0" distB="0" distL="0" distR="0" wp14:anchorId="64644292">
            <wp:extent cx="3609975" cy="2164985"/>
            <wp:effectExtent l="0" t="0" r="0" b="698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21168" cy="2171698"/>
                    </a:xfrm>
                    <a:prstGeom prst="rect">
                      <a:avLst/>
                    </a:prstGeom>
                    <a:noFill/>
                  </pic:spPr>
                </pic:pic>
              </a:graphicData>
            </a:graphic>
          </wp:inline>
        </w:drawing>
      </w:r>
    </w:p>
    <w:p w:rsidR="00525A9A" w:rsidRDefault="00525A9A" w:rsidP="00525A9A">
      <w:pPr>
        <w:spacing w:line="276" w:lineRule="auto"/>
        <w:rPr>
          <w:bCs/>
        </w:rPr>
      </w:pPr>
      <w:r w:rsidRPr="00E3748E">
        <w:rPr>
          <w:bCs/>
        </w:rPr>
        <w:t>Fuente: de elaboración propia.</w:t>
      </w:r>
    </w:p>
    <w:p w:rsidR="00525A9A" w:rsidRPr="00525A9A" w:rsidRDefault="00525A9A" w:rsidP="00525A9A">
      <w:pPr>
        <w:spacing w:line="276" w:lineRule="auto"/>
        <w:rPr>
          <w:bCs/>
        </w:rPr>
      </w:pPr>
    </w:p>
    <w:p w:rsidR="008D201D" w:rsidRPr="001A5A28" w:rsidRDefault="00287D35" w:rsidP="001A5A28">
      <w:pPr>
        <w:pStyle w:val="Prrafodelista"/>
        <w:numPr>
          <w:ilvl w:val="1"/>
          <w:numId w:val="20"/>
        </w:numPr>
        <w:spacing w:line="276" w:lineRule="auto"/>
        <w:jc w:val="both"/>
        <w:rPr>
          <w:b/>
          <w:u w:val="single"/>
        </w:rPr>
      </w:pPr>
      <w:r w:rsidRPr="001A5A28">
        <w:rPr>
          <w:b/>
          <w:u w:val="single"/>
        </w:rPr>
        <w:t>Variable organizacional</w:t>
      </w:r>
    </w:p>
    <w:p w:rsidR="001A5A28" w:rsidRDefault="00D737F8" w:rsidP="001A5A28">
      <w:pPr>
        <w:spacing w:line="276" w:lineRule="auto"/>
        <w:jc w:val="both"/>
      </w:pPr>
      <w:r>
        <w:t>Los s</w:t>
      </w:r>
      <w:r w:rsidR="00542579">
        <w:t xml:space="preserve">ectores que presentaron consultas a la entidad referente a los temas a cargo de la Oficina Asesora Jurídica en el año 2018, fueron las siguientes: </w:t>
      </w:r>
    </w:p>
    <w:p w:rsidR="00525A9A" w:rsidRDefault="00525A9A" w:rsidP="001A5A28">
      <w:pPr>
        <w:spacing w:line="276" w:lineRule="auto"/>
        <w:jc w:val="both"/>
      </w:pPr>
    </w:p>
    <w:p w:rsidR="00525A9A" w:rsidRDefault="00525A9A" w:rsidP="001A5A28">
      <w:pPr>
        <w:spacing w:line="276" w:lineRule="auto"/>
        <w:jc w:val="both"/>
      </w:pPr>
    </w:p>
    <w:p w:rsidR="00525A9A" w:rsidRDefault="00525A9A" w:rsidP="001A5A28">
      <w:pPr>
        <w:spacing w:line="276" w:lineRule="auto"/>
        <w:jc w:val="both"/>
      </w:pPr>
    </w:p>
    <w:p w:rsidR="00525A9A" w:rsidRDefault="00525A9A" w:rsidP="001A5A28">
      <w:pPr>
        <w:spacing w:line="276" w:lineRule="auto"/>
        <w:jc w:val="both"/>
      </w:pPr>
    </w:p>
    <w:p w:rsidR="00525A9A" w:rsidRDefault="00525A9A" w:rsidP="001A5A28">
      <w:pPr>
        <w:spacing w:line="276" w:lineRule="auto"/>
        <w:jc w:val="both"/>
        <w:rPr>
          <w:b/>
          <w:noProof/>
          <w:lang w:eastAsia="es-CO"/>
        </w:rPr>
      </w:pPr>
    </w:p>
    <w:p w:rsidR="001A5A28" w:rsidRDefault="001A5A28" w:rsidP="00542579">
      <w:pPr>
        <w:spacing w:line="276" w:lineRule="auto"/>
        <w:jc w:val="both"/>
      </w:pPr>
      <w:r>
        <w:rPr>
          <w:b/>
          <w:noProof/>
          <w:lang w:eastAsia="es-CO"/>
        </w:rPr>
        <w:lastRenderedPageBreak/>
        <w:t>Gráfico 17</w:t>
      </w:r>
      <w:r w:rsidRPr="009848CC">
        <w:rPr>
          <w:b/>
          <w:noProof/>
          <w:lang w:eastAsia="es-CO"/>
        </w:rPr>
        <w:t xml:space="preserve">. </w:t>
      </w:r>
      <w:r w:rsidR="00E9275E">
        <w:rPr>
          <w:b/>
          <w:noProof/>
          <w:lang w:eastAsia="es-CO"/>
        </w:rPr>
        <w:t>Solicitantes</w:t>
      </w:r>
      <w:r>
        <w:rPr>
          <w:b/>
          <w:noProof/>
          <w:lang w:eastAsia="es-CO"/>
        </w:rPr>
        <w:t>. Consultas año</w:t>
      </w:r>
      <w:r w:rsidRPr="009848CC">
        <w:rPr>
          <w:b/>
          <w:noProof/>
          <w:lang w:eastAsia="es-CO"/>
        </w:rPr>
        <w:t xml:space="preserve"> 2018</w:t>
      </w:r>
      <w:r>
        <w:rPr>
          <w:b/>
          <w:noProof/>
          <w:lang w:eastAsia="es-CO"/>
        </w:rPr>
        <w:t xml:space="preserve"> (</w:t>
      </w:r>
      <w:r w:rsidR="00E9275E">
        <w:rPr>
          <w:b/>
          <w:noProof/>
          <w:lang w:eastAsia="es-CO"/>
        </w:rPr>
        <w:t>decim</w:t>
      </w:r>
      <w:r>
        <w:rPr>
          <w:b/>
          <w:noProof/>
          <w:lang w:eastAsia="es-CO"/>
        </w:rPr>
        <w:t>al)</w:t>
      </w:r>
    </w:p>
    <w:p w:rsidR="00287D35" w:rsidRDefault="004612A1" w:rsidP="004375AC">
      <w:pPr>
        <w:spacing w:line="276" w:lineRule="auto"/>
        <w:jc w:val="center"/>
      </w:pPr>
      <w:r>
        <w:rPr>
          <w:noProof/>
          <w:lang w:eastAsia="es-CO"/>
        </w:rPr>
        <w:drawing>
          <wp:inline distT="0" distB="0" distL="0" distR="0" wp14:anchorId="29DB65C6">
            <wp:extent cx="3010134" cy="1809415"/>
            <wp:effectExtent l="0" t="0" r="0" b="63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1195" cy="1822075"/>
                    </a:xfrm>
                    <a:prstGeom prst="rect">
                      <a:avLst/>
                    </a:prstGeom>
                    <a:noFill/>
                  </pic:spPr>
                </pic:pic>
              </a:graphicData>
            </a:graphic>
          </wp:inline>
        </w:drawing>
      </w:r>
    </w:p>
    <w:p w:rsidR="001A5A28" w:rsidRPr="00525A9A" w:rsidRDefault="00525A9A" w:rsidP="00525A9A">
      <w:pPr>
        <w:spacing w:line="276" w:lineRule="auto"/>
        <w:rPr>
          <w:bCs/>
        </w:rPr>
      </w:pPr>
      <w:r w:rsidRPr="00E3748E">
        <w:rPr>
          <w:bCs/>
        </w:rPr>
        <w:t>Fuente: de elaboración propia.</w:t>
      </w:r>
    </w:p>
    <w:p w:rsidR="001A5A28" w:rsidRDefault="001A5A28" w:rsidP="001A5A28">
      <w:pPr>
        <w:spacing w:line="276" w:lineRule="auto"/>
        <w:jc w:val="both"/>
      </w:pPr>
      <w:r>
        <w:rPr>
          <w:b/>
          <w:noProof/>
          <w:lang w:eastAsia="es-CO"/>
        </w:rPr>
        <w:t>Gráfico 18</w:t>
      </w:r>
      <w:r w:rsidRPr="009848CC">
        <w:rPr>
          <w:b/>
          <w:noProof/>
          <w:lang w:eastAsia="es-CO"/>
        </w:rPr>
        <w:t xml:space="preserve">. </w:t>
      </w:r>
      <w:r w:rsidR="00E9275E">
        <w:rPr>
          <w:b/>
          <w:noProof/>
          <w:lang w:eastAsia="es-CO"/>
        </w:rPr>
        <w:t>Solicitantes</w:t>
      </w:r>
      <w:r>
        <w:rPr>
          <w:b/>
          <w:noProof/>
          <w:lang w:eastAsia="es-CO"/>
        </w:rPr>
        <w:t>. Consultas año</w:t>
      </w:r>
      <w:r w:rsidRPr="009848CC">
        <w:rPr>
          <w:b/>
          <w:noProof/>
          <w:lang w:eastAsia="es-CO"/>
        </w:rPr>
        <w:t xml:space="preserve"> 2018</w:t>
      </w:r>
      <w:r>
        <w:rPr>
          <w:b/>
          <w:noProof/>
          <w:lang w:eastAsia="es-CO"/>
        </w:rPr>
        <w:t xml:space="preserve"> (porcentual)</w:t>
      </w:r>
    </w:p>
    <w:p w:rsidR="00CD00CA" w:rsidRDefault="004612A1" w:rsidP="004375AC">
      <w:pPr>
        <w:spacing w:line="276" w:lineRule="auto"/>
        <w:jc w:val="center"/>
      </w:pPr>
      <w:r>
        <w:rPr>
          <w:noProof/>
          <w:lang w:eastAsia="es-CO"/>
        </w:rPr>
        <w:drawing>
          <wp:inline distT="0" distB="0" distL="0" distR="0" wp14:anchorId="3A0965F3">
            <wp:extent cx="3095625" cy="1797685"/>
            <wp:effectExtent l="0" t="0" r="9525"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110569" cy="1806363"/>
                    </a:xfrm>
                    <a:prstGeom prst="rect">
                      <a:avLst/>
                    </a:prstGeom>
                    <a:noFill/>
                  </pic:spPr>
                </pic:pic>
              </a:graphicData>
            </a:graphic>
          </wp:inline>
        </w:drawing>
      </w:r>
    </w:p>
    <w:p w:rsidR="00525A9A" w:rsidRPr="00525A9A" w:rsidRDefault="00525A9A" w:rsidP="00525A9A">
      <w:pPr>
        <w:spacing w:line="276" w:lineRule="auto"/>
        <w:rPr>
          <w:bCs/>
        </w:rPr>
      </w:pPr>
      <w:r w:rsidRPr="00E3748E">
        <w:rPr>
          <w:bCs/>
        </w:rPr>
        <w:t>Fuente: de elaboración propia.</w:t>
      </w:r>
    </w:p>
    <w:p w:rsidR="004612A1" w:rsidRDefault="00CD00CA" w:rsidP="004C420D">
      <w:pPr>
        <w:jc w:val="both"/>
      </w:pPr>
      <w:r>
        <w:t>Como se puede observar, la mayoría de consultas, se originaron</w:t>
      </w:r>
      <w:r w:rsidR="00D44E73">
        <w:t xml:space="preserve"> en el interior de la</w:t>
      </w:r>
      <w:r w:rsidR="00596411">
        <w:t xml:space="preserve"> entidad;</w:t>
      </w:r>
      <w:r w:rsidR="00D44E73">
        <w:t xml:space="preserve"> lo que quiere decir, que</w:t>
      </w:r>
      <w:r w:rsidR="004D19E7">
        <w:t xml:space="preserve"> el fin último de los conceptos</w:t>
      </w:r>
      <w:r w:rsidR="00D44E73">
        <w:t xml:space="preserve"> era contar con mecanismos que permitiera a las Direcciones, cumplir con l</w:t>
      </w:r>
      <w:r w:rsidR="004D19E7">
        <w:t>os objetos misionales</w:t>
      </w:r>
      <w:r w:rsidR="00D44E73">
        <w:t xml:space="preserve"> de Coldeportes (ahora Mindeporte).</w:t>
      </w:r>
    </w:p>
    <w:p w:rsidR="009177DC" w:rsidRPr="009177DC" w:rsidRDefault="004C420D" w:rsidP="009177DC">
      <w:pPr>
        <w:pStyle w:val="Prrafodelista"/>
        <w:numPr>
          <w:ilvl w:val="1"/>
          <w:numId w:val="20"/>
        </w:numPr>
        <w:jc w:val="both"/>
        <w:rPr>
          <w:b/>
        </w:rPr>
      </w:pPr>
      <w:r w:rsidRPr="009177DC">
        <w:rPr>
          <w:b/>
          <w:u w:val="single"/>
        </w:rPr>
        <w:t xml:space="preserve">Identificación de </w:t>
      </w:r>
      <w:r w:rsidR="00902328" w:rsidRPr="009177DC">
        <w:rPr>
          <w:b/>
          <w:u w:val="single"/>
        </w:rPr>
        <w:t>Grupo de Interés</w:t>
      </w:r>
      <w:r w:rsidR="001E5495" w:rsidRPr="009177DC">
        <w:rPr>
          <w:b/>
          <w:u w:val="single"/>
        </w:rPr>
        <w:t>:</w:t>
      </w:r>
      <w:r w:rsidR="001E5495" w:rsidRPr="009177DC">
        <w:rPr>
          <w:b/>
        </w:rPr>
        <w:t xml:space="preserve"> </w:t>
      </w:r>
    </w:p>
    <w:p w:rsidR="00A51E40" w:rsidRDefault="001E5495" w:rsidP="009177DC">
      <w:pPr>
        <w:jc w:val="both"/>
      </w:pPr>
      <w:r>
        <w:t>De acuerdo a lo señalado anteriormente,</w:t>
      </w:r>
      <w:r w:rsidR="006779D3">
        <w:t xml:space="preserve"> </w:t>
      </w:r>
      <w:r w:rsidR="00902328">
        <w:t xml:space="preserve">se identificó que las Direcciones y sus respectivos Grupos Internos de Trabajo del Ministerio del Deporte, son los usuarios más activos en cuanto a conceptos se refiere. </w:t>
      </w:r>
      <w:r w:rsidR="00E461B3">
        <w:t xml:space="preserve">Igualmente, que al presentarse en los trimestres segundo y tercero, </w:t>
      </w:r>
      <w:r w:rsidR="00B50EF1">
        <w:t xml:space="preserve">van dirigidos a los programas y planes que se </w:t>
      </w:r>
      <w:r w:rsidR="007C531E">
        <w:t>ejecutarán en el año siguiente, en cumplimiento de la misión y visión del Ministerio del Deporte</w:t>
      </w:r>
      <w:r w:rsidR="00BB27AF">
        <w:t>, cuyo beneficiario</w:t>
      </w:r>
      <w:r w:rsidR="00B820D3">
        <w:t xml:space="preserve"> final, </w:t>
      </w:r>
      <w:r w:rsidR="00BB27AF">
        <w:t>es</w:t>
      </w:r>
      <w:r w:rsidR="00B820D3">
        <w:t xml:space="preserve"> la población</w:t>
      </w:r>
      <w:r w:rsidR="007C531E">
        <w:t>.</w:t>
      </w:r>
    </w:p>
    <w:p w:rsidR="009177DC" w:rsidRDefault="009177DC" w:rsidP="00B820D3">
      <w:pPr>
        <w:jc w:val="both"/>
      </w:pPr>
    </w:p>
    <w:p w:rsidR="00525A9A" w:rsidRDefault="00525A9A" w:rsidP="00B820D3">
      <w:pPr>
        <w:jc w:val="both"/>
      </w:pPr>
    </w:p>
    <w:p w:rsidR="00525A9A" w:rsidRDefault="00525A9A" w:rsidP="00B820D3">
      <w:pPr>
        <w:jc w:val="both"/>
      </w:pPr>
    </w:p>
    <w:p w:rsidR="00525A9A" w:rsidRDefault="00525A9A" w:rsidP="00B820D3">
      <w:pPr>
        <w:jc w:val="both"/>
      </w:pPr>
    </w:p>
    <w:p w:rsidR="00E76E67" w:rsidRPr="00B93C81" w:rsidRDefault="00FD68F4" w:rsidP="003D7373">
      <w:pPr>
        <w:pStyle w:val="Prrafodelista"/>
        <w:numPr>
          <w:ilvl w:val="0"/>
          <w:numId w:val="10"/>
        </w:numPr>
        <w:jc w:val="both"/>
        <w:rPr>
          <w:b/>
          <w:i/>
          <w:u w:val="single"/>
        </w:rPr>
      </w:pPr>
      <w:r w:rsidRPr="00B93C81">
        <w:rPr>
          <w:b/>
          <w:i/>
          <w:u w:val="single"/>
        </w:rPr>
        <w:lastRenderedPageBreak/>
        <w:t>ACTOS ADMINISTRATIVOS</w:t>
      </w:r>
    </w:p>
    <w:p w:rsidR="00E76E67" w:rsidRPr="00E76E67" w:rsidRDefault="00E76E67" w:rsidP="00E76E67">
      <w:pPr>
        <w:jc w:val="both"/>
        <w:rPr>
          <w:b/>
          <w:u w:val="single"/>
        </w:rPr>
      </w:pPr>
      <w:r>
        <w:t>El acto administrativo se define como la</w:t>
      </w:r>
      <w:r w:rsidRPr="00E76E67">
        <w:t xml:space="preserve"> manifestación de la voluntad de la administración</w:t>
      </w:r>
      <w:r>
        <w:t xml:space="preserve"> (Estado)</w:t>
      </w:r>
      <w:r w:rsidRPr="00E76E67">
        <w:t xml:space="preserve">, tendiente a producir efectos jurídicos ya sea creando, modificando o extinguiendo derechos </w:t>
      </w:r>
      <w:r w:rsidR="00E4500C">
        <w:t>y/o</w:t>
      </w:r>
      <w:r w:rsidR="00023CB5">
        <w:t xml:space="preserve"> </w:t>
      </w:r>
      <w:r w:rsidR="00E4500C">
        <w:t xml:space="preserve"> obligaciones </w:t>
      </w:r>
      <w:r w:rsidRPr="00E76E67">
        <w:t>para lo</w:t>
      </w:r>
      <w:r w:rsidR="003C7C21">
        <w:t>s administrados</w:t>
      </w:r>
      <w:r w:rsidRPr="00E76E67">
        <w:t>.</w:t>
      </w:r>
      <w:r w:rsidR="003C7C21">
        <w:rPr>
          <w:rStyle w:val="Refdenotaalpie"/>
        </w:rPr>
        <w:footnoteReference w:id="2"/>
      </w:r>
    </w:p>
    <w:p w:rsidR="00023CB5" w:rsidRDefault="0036338C" w:rsidP="00B820D3">
      <w:pPr>
        <w:jc w:val="both"/>
      </w:pPr>
      <w:r>
        <w:t xml:space="preserve">Con base en las </w:t>
      </w:r>
      <w:r w:rsidR="0051468F">
        <w:t>funciones</w:t>
      </w:r>
      <w:r>
        <w:t xml:space="preserve"> de cada Dirección y GIT del Mindeporte, cada una de ellas efectúa trámite de a</w:t>
      </w:r>
      <w:r w:rsidR="0051468F">
        <w:t xml:space="preserve">ctos administrativos, los cuales son </w:t>
      </w:r>
      <w:r w:rsidR="00E65EFE">
        <w:t xml:space="preserve">suscritos por el señor Ministro, </w:t>
      </w:r>
      <w:r w:rsidR="000F5A45">
        <w:t>previa la revisión y aprobación de la Oficina Asesora Jurídica.</w:t>
      </w:r>
      <w:r w:rsidR="00B143EC">
        <w:t xml:space="preserve"> </w:t>
      </w:r>
    </w:p>
    <w:p w:rsidR="00002589" w:rsidRDefault="00B143EC" w:rsidP="00B820D3">
      <w:pPr>
        <w:jc w:val="both"/>
      </w:pPr>
      <w:r>
        <w:t>En el año 2018, se tramitaron 161 actos administrativos</w:t>
      </w:r>
      <w:r w:rsidR="00A2750A">
        <w:t>.</w:t>
      </w:r>
    </w:p>
    <w:p w:rsidR="00B143EC" w:rsidRPr="00FD68F4" w:rsidRDefault="00B143EC" w:rsidP="00D5017B">
      <w:pPr>
        <w:pStyle w:val="Prrafodelista"/>
        <w:numPr>
          <w:ilvl w:val="1"/>
          <w:numId w:val="21"/>
        </w:numPr>
        <w:jc w:val="both"/>
        <w:rPr>
          <w:b/>
          <w:u w:val="single"/>
        </w:rPr>
      </w:pPr>
      <w:r w:rsidRPr="00FD68F4">
        <w:rPr>
          <w:b/>
          <w:u w:val="single"/>
        </w:rPr>
        <w:t>Variable organizacional</w:t>
      </w:r>
    </w:p>
    <w:p w:rsidR="006C40EF" w:rsidRPr="006C40EF" w:rsidRDefault="00002589" w:rsidP="00B820D3">
      <w:pPr>
        <w:jc w:val="both"/>
      </w:pPr>
      <w:r>
        <w:t>En la siguiente gráfica</w:t>
      </w:r>
      <w:r w:rsidR="00B42321">
        <w:t>, se puede observar cuáles dependencias impulsaron el mencionado trámite:</w:t>
      </w:r>
      <w:r w:rsidR="000F5A45">
        <w:t xml:space="preserve"> </w:t>
      </w:r>
      <w:r w:rsidR="00E65EFE">
        <w:t xml:space="preserve"> </w:t>
      </w:r>
    </w:p>
    <w:p w:rsidR="006C40EF" w:rsidRPr="006C40EF" w:rsidRDefault="004D03E8" w:rsidP="00525A9A">
      <w:pPr>
        <w:spacing w:line="276" w:lineRule="auto"/>
        <w:jc w:val="both"/>
      </w:pPr>
      <w:r>
        <w:rPr>
          <w:b/>
          <w:noProof/>
          <w:lang w:eastAsia="es-CO"/>
        </w:rPr>
        <w:t>Gráfico 19</w:t>
      </w:r>
      <w:r w:rsidRPr="009848CC">
        <w:rPr>
          <w:b/>
          <w:noProof/>
          <w:lang w:eastAsia="es-CO"/>
        </w:rPr>
        <w:t xml:space="preserve">. </w:t>
      </w:r>
      <w:r>
        <w:rPr>
          <w:b/>
          <w:noProof/>
          <w:lang w:eastAsia="es-CO"/>
        </w:rPr>
        <w:t>Dependencias solicitantes. Actos administrativos año</w:t>
      </w:r>
      <w:r w:rsidRPr="009848CC">
        <w:rPr>
          <w:b/>
          <w:noProof/>
          <w:lang w:eastAsia="es-CO"/>
        </w:rPr>
        <w:t xml:space="preserve"> 2018</w:t>
      </w:r>
    </w:p>
    <w:p w:rsidR="00A15DC5" w:rsidRDefault="00A51E40" w:rsidP="00A15DC5">
      <w:pPr>
        <w:jc w:val="center"/>
      </w:pPr>
      <w:r>
        <w:rPr>
          <w:noProof/>
          <w:lang w:eastAsia="es-CO"/>
        </w:rPr>
        <w:drawing>
          <wp:inline distT="0" distB="0" distL="0" distR="0" wp14:anchorId="6866DB75">
            <wp:extent cx="3386578" cy="2860159"/>
            <wp:effectExtent l="0" t="0" r="4445"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15409" cy="2884508"/>
                    </a:xfrm>
                    <a:prstGeom prst="rect">
                      <a:avLst/>
                    </a:prstGeom>
                    <a:noFill/>
                  </pic:spPr>
                </pic:pic>
              </a:graphicData>
            </a:graphic>
          </wp:inline>
        </w:drawing>
      </w:r>
      <w:r w:rsidR="00902328">
        <w:t xml:space="preserve"> </w:t>
      </w:r>
      <w:r w:rsidR="001E5495">
        <w:t xml:space="preserve"> </w:t>
      </w:r>
    </w:p>
    <w:p w:rsidR="00A15DC5" w:rsidRPr="00525A9A" w:rsidRDefault="00525A9A" w:rsidP="00525A9A">
      <w:pPr>
        <w:spacing w:line="276" w:lineRule="auto"/>
        <w:rPr>
          <w:bCs/>
        </w:rPr>
      </w:pPr>
      <w:r w:rsidRPr="00E3748E">
        <w:rPr>
          <w:bCs/>
        </w:rPr>
        <w:t>Fuente: de elaboración propia.</w:t>
      </w:r>
    </w:p>
    <w:p w:rsidR="004C420D" w:rsidRDefault="00D80069" w:rsidP="00723F78">
      <w:pPr>
        <w:jc w:val="both"/>
      </w:pPr>
      <w:r>
        <w:t>El primero de ellos, es el grupo interno de trabajo (GIT) de Programas y Proyectos Deportivos (PYPD)</w:t>
      </w:r>
      <w:r w:rsidR="004B2B78">
        <w:t>, cuya función es la de</w:t>
      </w:r>
      <w:r w:rsidR="00CF23B8">
        <w:t xml:space="preserve"> proyectar</w:t>
      </w:r>
      <w:r>
        <w:t xml:space="preserve"> los lineamientos y acciones estratégicas específicas para el deporte de rendimiento, alto rendimiento y talento, a través de Programas y Proyectos Deportivos Especiales tales como: Programa Apoyo mensual a Atletas, Incentivo a Medallistas, Talento y Reserva Deportiva; el Programa Glorias del Deporte, los Proyectos de Imagen Colombia y la Gestión y socialización de los lineamientos en política pública del deporte entre otros</w:t>
      </w:r>
      <w:r w:rsidR="00D210C5">
        <w:t xml:space="preserve">, beneficiando así a los </w:t>
      </w:r>
      <w:r w:rsidR="00D210C5">
        <w:lastRenderedPageBreak/>
        <w:t>organismos pertenecientes al Sistema Nacional del Deporte y en</w:t>
      </w:r>
      <w:r w:rsidR="007946B4">
        <w:t xml:space="preserve"> consecuencia, a los atletas de rendimiento, alto rendimiento y talento</w:t>
      </w:r>
      <w:r w:rsidR="00D210C5">
        <w:t>.</w:t>
      </w:r>
      <w:r w:rsidR="008F1E81">
        <w:rPr>
          <w:rStyle w:val="Refdenotaalpie"/>
        </w:rPr>
        <w:footnoteReference w:id="3"/>
      </w:r>
    </w:p>
    <w:p w:rsidR="00690F75" w:rsidRDefault="00690F75" w:rsidP="00723F78">
      <w:pPr>
        <w:jc w:val="both"/>
      </w:pPr>
      <w:r>
        <w:t xml:space="preserve">El siguiente en </w:t>
      </w:r>
      <w:r w:rsidR="004D7763">
        <w:t>números de solicitudes</w:t>
      </w:r>
      <w:r>
        <w:t xml:space="preserve">, es </w:t>
      </w:r>
      <w:r w:rsidR="006E1BC6">
        <w:t>el Programa Intercolegiados S</w:t>
      </w:r>
      <w:r w:rsidR="001200A2">
        <w:t xml:space="preserve">upérate, el cual </w:t>
      </w:r>
      <w:r w:rsidR="001F20B1">
        <w:t>es un p</w:t>
      </w:r>
      <w:r w:rsidR="00CC12F7">
        <w:t>rograma nacional descentralizado con enfoque de inclusión, de formación deportiva en jornada escolar complementarias, desarrollo de habilidades motoras, competencias deportivas y académicas, dirigido a niños, niñas, adolescentes y jóvenes de 7 a 18 años, escolarizados y no escolarizados.</w:t>
      </w:r>
      <w:r w:rsidR="00FC1BD0">
        <w:rPr>
          <w:rStyle w:val="Refdenotaalpie"/>
        </w:rPr>
        <w:footnoteReference w:id="4"/>
      </w:r>
    </w:p>
    <w:p w:rsidR="00107689" w:rsidRDefault="00107689" w:rsidP="00723F78">
      <w:pPr>
        <w:jc w:val="both"/>
      </w:pPr>
      <w:r>
        <w:t>Finalmente,</w:t>
      </w:r>
      <w:r w:rsidR="00FD03B8">
        <w:t xml:space="preserve"> el tercero de la lista</w:t>
      </w:r>
      <w:r>
        <w:t xml:space="preserve"> es la Dirección de Posicionamiento y Liderazgo Deportivo, cuya función general es </w:t>
      </w:r>
      <w:r w:rsidRPr="00CA65E4">
        <w:t>proponer normas, políticas, planes, programas y proyectos relacionados con el deporte competitivo, el deporte de alto rendimiento y la formación del talento humano propio del sector, en concertación con los organismos del sector asociado, garantizando la sostenibilidad de los procesos de desarrollo, preparación y participación de los deportistas colombianos en eventos nacionales, internacionales, del Ciclo Olímp</w:t>
      </w:r>
      <w:r w:rsidR="00C1444F">
        <w:t>ico y</w:t>
      </w:r>
      <w:r w:rsidR="00CA65E4">
        <w:t xml:space="preserve"> Paralímpico</w:t>
      </w:r>
      <w:r w:rsidRPr="00CA65E4">
        <w:rPr>
          <w:vertAlign w:val="superscript"/>
        </w:rPr>
        <w:footnoteReference w:id="5"/>
      </w:r>
      <w:r w:rsidR="00F577C5">
        <w:t>.</w:t>
      </w:r>
    </w:p>
    <w:p w:rsidR="00D51610" w:rsidRDefault="00494A8A" w:rsidP="00723F78">
      <w:pPr>
        <w:jc w:val="both"/>
      </w:pPr>
      <w:r>
        <w:t>Hay que indicar que el GIT de Programas y Proyectos Deportivos hace parte de la Dirección de Posicionamiento y Liderazgo Deportivo.</w:t>
      </w:r>
    </w:p>
    <w:p w:rsidR="00B143EC" w:rsidRPr="007E198D" w:rsidRDefault="00B143EC" w:rsidP="00D5017B">
      <w:pPr>
        <w:pStyle w:val="Prrafodelista"/>
        <w:numPr>
          <w:ilvl w:val="1"/>
          <w:numId w:val="21"/>
        </w:numPr>
        <w:jc w:val="both"/>
        <w:rPr>
          <w:b/>
          <w:u w:val="single"/>
        </w:rPr>
      </w:pPr>
      <w:r w:rsidRPr="007E198D">
        <w:rPr>
          <w:b/>
          <w:u w:val="single"/>
        </w:rPr>
        <w:t>Variable comportamental (nivel de uso)</w:t>
      </w:r>
    </w:p>
    <w:p w:rsidR="006724E3" w:rsidRDefault="006724E3" w:rsidP="00723F78">
      <w:pPr>
        <w:jc w:val="both"/>
      </w:pPr>
      <w:r>
        <w:t xml:space="preserve">La frecuencia en la línea </w:t>
      </w:r>
      <w:r w:rsidR="00C36B0E">
        <w:t xml:space="preserve">de tiempo </w:t>
      </w:r>
      <w:r>
        <w:t xml:space="preserve">del año 2018, fue la siguiente: </w:t>
      </w:r>
    </w:p>
    <w:p w:rsidR="008B561A" w:rsidRDefault="008B561A" w:rsidP="00525A9A">
      <w:pPr>
        <w:spacing w:line="276" w:lineRule="auto"/>
        <w:jc w:val="both"/>
      </w:pPr>
      <w:r>
        <w:rPr>
          <w:b/>
          <w:noProof/>
          <w:lang w:eastAsia="es-CO"/>
        </w:rPr>
        <w:t>Gráfico 20</w:t>
      </w:r>
      <w:r w:rsidRPr="009848CC">
        <w:rPr>
          <w:b/>
          <w:noProof/>
          <w:lang w:eastAsia="es-CO"/>
        </w:rPr>
        <w:t xml:space="preserve">. </w:t>
      </w:r>
      <w:r>
        <w:rPr>
          <w:b/>
          <w:noProof/>
          <w:lang w:eastAsia="es-CO"/>
        </w:rPr>
        <w:t>Nivel de uso. Actos administrativos año</w:t>
      </w:r>
      <w:r w:rsidRPr="009848CC">
        <w:rPr>
          <w:b/>
          <w:noProof/>
          <w:lang w:eastAsia="es-CO"/>
        </w:rPr>
        <w:t xml:space="preserve"> 2018</w:t>
      </w:r>
    </w:p>
    <w:p w:rsidR="00B143EC" w:rsidRDefault="00023B6F" w:rsidP="00866D3F">
      <w:pPr>
        <w:jc w:val="center"/>
      </w:pPr>
      <w:r>
        <w:rPr>
          <w:noProof/>
          <w:lang w:eastAsia="es-CO"/>
        </w:rPr>
        <w:drawing>
          <wp:inline distT="0" distB="0" distL="0" distR="0" wp14:anchorId="4E9885AF">
            <wp:extent cx="3596982" cy="2162175"/>
            <wp:effectExtent l="0" t="0" r="381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07912" cy="2168745"/>
                    </a:xfrm>
                    <a:prstGeom prst="rect">
                      <a:avLst/>
                    </a:prstGeom>
                    <a:noFill/>
                  </pic:spPr>
                </pic:pic>
              </a:graphicData>
            </a:graphic>
          </wp:inline>
        </w:drawing>
      </w:r>
    </w:p>
    <w:p w:rsidR="00525A9A" w:rsidRPr="00E3748E" w:rsidRDefault="00525A9A" w:rsidP="00525A9A">
      <w:pPr>
        <w:spacing w:line="276" w:lineRule="auto"/>
        <w:rPr>
          <w:bCs/>
        </w:rPr>
      </w:pPr>
      <w:r w:rsidRPr="00E3748E">
        <w:rPr>
          <w:bCs/>
        </w:rPr>
        <w:t>Fuente: de elaboración propia.</w:t>
      </w:r>
    </w:p>
    <w:p w:rsidR="00BB6D1B" w:rsidRDefault="00BB6D1B" w:rsidP="00723F78">
      <w:pPr>
        <w:jc w:val="both"/>
      </w:pPr>
      <w:r>
        <w:lastRenderedPageBreak/>
        <w:t>Se observa que el trimestre de mayor actividad en cuanto a trámites de acto administrativo, fue el tercero (de julio a septiembre del año 2018)</w:t>
      </w:r>
    </w:p>
    <w:p w:rsidR="007E198D" w:rsidRPr="007E198D" w:rsidRDefault="00494A8A" w:rsidP="007E198D">
      <w:pPr>
        <w:pStyle w:val="Prrafodelista"/>
        <w:numPr>
          <w:ilvl w:val="1"/>
          <w:numId w:val="21"/>
        </w:numPr>
        <w:jc w:val="both"/>
        <w:rPr>
          <w:b/>
        </w:rPr>
      </w:pPr>
      <w:r w:rsidRPr="007E198D">
        <w:rPr>
          <w:b/>
          <w:u w:val="single"/>
        </w:rPr>
        <w:t>Identificación</w:t>
      </w:r>
      <w:r w:rsidR="00B143EC" w:rsidRPr="007E198D">
        <w:rPr>
          <w:b/>
          <w:u w:val="single"/>
        </w:rPr>
        <w:t xml:space="preserve"> de usuarios</w:t>
      </w:r>
      <w:r w:rsidR="00B143EC" w:rsidRPr="007E198D">
        <w:rPr>
          <w:b/>
        </w:rPr>
        <w:t xml:space="preserve">: </w:t>
      </w:r>
    </w:p>
    <w:p w:rsidR="00A919FF" w:rsidRDefault="00B143EC" w:rsidP="00723F78">
      <w:pPr>
        <w:jc w:val="both"/>
      </w:pPr>
      <w:r>
        <w:t>Por lo anteriormente señalado, es de advertir que los deportistas</w:t>
      </w:r>
      <w:r w:rsidR="002F625F">
        <w:t xml:space="preserve"> de rendimiento, alto rendimiento, talento y los niños entre 7-18 añ</w:t>
      </w:r>
      <w:r w:rsidR="00DF1CA6">
        <w:t>os, son los mayores beneficiarios</w:t>
      </w:r>
      <w:r w:rsidR="003F0F82">
        <w:t xml:space="preserve"> de lo</w:t>
      </w:r>
      <w:r w:rsidR="002F625F">
        <w:t>s actos administ</w:t>
      </w:r>
      <w:r w:rsidR="00DF1CA6">
        <w:t>rativos emanados del MINDEPORTE</w:t>
      </w:r>
      <w:r w:rsidR="00E26E24">
        <w:t>.</w:t>
      </w:r>
    </w:p>
    <w:p w:rsidR="008F03F6" w:rsidRPr="00A919FF" w:rsidRDefault="008F03F6" w:rsidP="00723F78">
      <w:pPr>
        <w:jc w:val="both"/>
      </w:pPr>
    </w:p>
    <w:p w:rsidR="000E77A9" w:rsidRPr="004D03E8" w:rsidRDefault="00A919FF" w:rsidP="000E77A9">
      <w:pPr>
        <w:pStyle w:val="Prrafodelista"/>
        <w:numPr>
          <w:ilvl w:val="0"/>
          <w:numId w:val="10"/>
        </w:numPr>
        <w:jc w:val="both"/>
        <w:rPr>
          <w:i/>
          <w:u w:val="single"/>
        </w:rPr>
      </w:pPr>
      <w:r w:rsidRPr="004D03E8">
        <w:rPr>
          <w:b/>
          <w:i/>
          <w:u w:val="single"/>
        </w:rPr>
        <w:t>PROCESOS JUDICIALES</w:t>
      </w:r>
    </w:p>
    <w:p w:rsidR="00674292" w:rsidRDefault="008B37A0" w:rsidP="000E77A9">
      <w:pPr>
        <w:jc w:val="both"/>
      </w:pPr>
      <w:r>
        <w:t>El trámite de los procesos judiciales, se basa en e</w:t>
      </w:r>
      <w:r w:rsidR="00266772">
        <w:t>l numeral 4° del artículo</w:t>
      </w:r>
      <w:r w:rsidR="00343EEC">
        <w:t xml:space="preserve"> 14 del Decreto 4183 de 2011</w:t>
      </w:r>
      <w:r w:rsidR="00EC5649">
        <w:t xml:space="preserve"> precitado</w:t>
      </w:r>
      <w:r w:rsidR="00343EEC">
        <w:t>,</w:t>
      </w:r>
      <w:r w:rsidR="00EC5649">
        <w:t xml:space="preserve"> mediante el cual se establece como </w:t>
      </w:r>
      <w:r w:rsidR="008F03F6">
        <w:t xml:space="preserve">una </w:t>
      </w:r>
      <w:r w:rsidR="00EC5649">
        <w:t xml:space="preserve">función </w:t>
      </w:r>
      <w:r w:rsidR="008F03F6">
        <w:t xml:space="preserve">de la Oficina Asesora Jurídica, </w:t>
      </w:r>
      <w:r w:rsidR="00EC5649">
        <w:t>la representación legal</w:t>
      </w:r>
      <w:r w:rsidR="00455024">
        <w:t>, judicial</w:t>
      </w:r>
      <w:r w:rsidR="00EC5649">
        <w:t xml:space="preserve"> y </w:t>
      </w:r>
      <w:r w:rsidR="00455024">
        <w:t>extra</w:t>
      </w:r>
      <w:r w:rsidR="00EC5649">
        <w:t xml:space="preserve">judicial de </w:t>
      </w:r>
      <w:r w:rsidR="00E04327">
        <w:t>Coldeportes (ahora Mindeporte)</w:t>
      </w:r>
      <w:r w:rsidR="00EC5649">
        <w:t>, como también a la Resolución No. 1599 del 11 d</w:t>
      </w:r>
      <w:r w:rsidR="00343EEC">
        <w:t xml:space="preserve">e septiembre de 2019, mediante </w:t>
      </w:r>
      <w:r w:rsidR="00EC5649">
        <w:t>l</w:t>
      </w:r>
      <w:r w:rsidR="00343EEC">
        <w:t>a</w:t>
      </w:r>
      <w:r w:rsidR="00EC5649">
        <w:t xml:space="preserve"> cual </w:t>
      </w:r>
      <w:r w:rsidR="006225FC">
        <w:t>se</w:t>
      </w:r>
      <w:r w:rsidR="00343EEC">
        <w:t xml:space="preserve"> delega al Jefe de la Oficina </w:t>
      </w:r>
      <w:r w:rsidR="006659EE">
        <w:t xml:space="preserve">Asesora </w:t>
      </w:r>
      <w:r w:rsidR="00343EEC">
        <w:t>Jurídica</w:t>
      </w:r>
      <w:r w:rsidR="006659EE">
        <w:t>,</w:t>
      </w:r>
      <w:r w:rsidR="00343EEC">
        <w:t xml:space="preserve"> la función de designar mandatarios y apoderados para la </w:t>
      </w:r>
      <w:r w:rsidR="00FD26D7">
        <w:t xml:space="preserve">representación de la Entidad en los </w:t>
      </w:r>
      <w:r w:rsidR="004614A9">
        <w:t xml:space="preserve">asuntos judiciales y extrajudiciales </w:t>
      </w:r>
      <w:r>
        <w:t>en los que haga parte.</w:t>
      </w:r>
      <w:r w:rsidR="00BC1A93">
        <w:t xml:space="preserve"> </w:t>
      </w:r>
      <w:r w:rsidR="00E2252A">
        <w:t>Al 31 de diciembre de 2018, se encontraban activos 137 procesos judiciales</w:t>
      </w:r>
      <w:r w:rsidR="00BC1A93">
        <w:t>.</w:t>
      </w:r>
    </w:p>
    <w:p w:rsidR="00B51BE2" w:rsidRDefault="003D7A81" w:rsidP="004D03E8">
      <w:pPr>
        <w:pStyle w:val="Prrafodelista"/>
        <w:numPr>
          <w:ilvl w:val="1"/>
          <w:numId w:val="22"/>
        </w:numPr>
        <w:jc w:val="both"/>
        <w:rPr>
          <w:b/>
          <w:u w:val="single"/>
        </w:rPr>
      </w:pPr>
      <w:r w:rsidRPr="004D03E8">
        <w:rPr>
          <w:b/>
          <w:u w:val="single"/>
        </w:rPr>
        <w:t xml:space="preserve">Variables </w:t>
      </w:r>
      <w:r w:rsidR="005D2433" w:rsidRPr="004D03E8">
        <w:rPr>
          <w:b/>
          <w:u w:val="single"/>
        </w:rPr>
        <w:t>Geográficas</w:t>
      </w:r>
    </w:p>
    <w:p w:rsidR="008B561A" w:rsidRDefault="008B561A" w:rsidP="008B561A">
      <w:pPr>
        <w:spacing w:line="276" w:lineRule="auto"/>
        <w:jc w:val="both"/>
      </w:pPr>
      <w:r>
        <w:rPr>
          <w:b/>
          <w:noProof/>
          <w:lang w:eastAsia="es-CO"/>
        </w:rPr>
        <w:t>Gráfico 21</w:t>
      </w:r>
      <w:r w:rsidRPr="008B561A">
        <w:rPr>
          <w:b/>
          <w:noProof/>
          <w:lang w:eastAsia="es-CO"/>
        </w:rPr>
        <w:t xml:space="preserve">. </w:t>
      </w:r>
      <w:r w:rsidR="00661238">
        <w:rPr>
          <w:b/>
          <w:noProof/>
          <w:lang w:eastAsia="es-CO"/>
        </w:rPr>
        <w:t>Ubicación</w:t>
      </w:r>
      <w:r w:rsidRPr="008B561A">
        <w:rPr>
          <w:b/>
          <w:noProof/>
          <w:lang w:eastAsia="es-CO"/>
        </w:rPr>
        <w:t xml:space="preserve">. </w:t>
      </w:r>
      <w:r w:rsidR="00661238">
        <w:rPr>
          <w:b/>
          <w:noProof/>
          <w:lang w:eastAsia="es-CO"/>
        </w:rPr>
        <w:t>Procesos Judiciales</w:t>
      </w:r>
      <w:r w:rsidRPr="008B561A">
        <w:rPr>
          <w:b/>
          <w:noProof/>
          <w:lang w:eastAsia="es-CO"/>
        </w:rPr>
        <w:t xml:space="preserve"> año 2018</w:t>
      </w:r>
    </w:p>
    <w:p w:rsidR="008B561A" w:rsidRPr="008B561A" w:rsidRDefault="008B561A" w:rsidP="008B561A">
      <w:pPr>
        <w:jc w:val="both"/>
        <w:rPr>
          <w:b/>
          <w:u w:val="single"/>
        </w:rPr>
      </w:pPr>
    </w:p>
    <w:p w:rsidR="006E2269" w:rsidRDefault="0069080E" w:rsidP="0069080E">
      <w:pPr>
        <w:jc w:val="center"/>
      </w:pPr>
      <w:r>
        <w:rPr>
          <w:noProof/>
          <w:lang w:eastAsia="es-CO"/>
        </w:rPr>
        <w:drawing>
          <wp:inline distT="0" distB="0" distL="0" distR="0" wp14:anchorId="1A45E339">
            <wp:extent cx="4314825" cy="2593676"/>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326116" cy="2600463"/>
                    </a:xfrm>
                    <a:prstGeom prst="rect">
                      <a:avLst/>
                    </a:prstGeom>
                    <a:noFill/>
                  </pic:spPr>
                </pic:pic>
              </a:graphicData>
            </a:graphic>
          </wp:inline>
        </w:drawing>
      </w:r>
    </w:p>
    <w:p w:rsidR="005A0ACD" w:rsidRPr="005A0ACD" w:rsidRDefault="005A0ACD" w:rsidP="005A0ACD">
      <w:pPr>
        <w:spacing w:line="276" w:lineRule="auto"/>
        <w:rPr>
          <w:bCs/>
        </w:rPr>
      </w:pPr>
      <w:r w:rsidRPr="00E3748E">
        <w:rPr>
          <w:bCs/>
        </w:rPr>
        <w:t>Fuente: de elaboración propia.</w:t>
      </w:r>
    </w:p>
    <w:p w:rsidR="00832D12" w:rsidRDefault="00493E29" w:rsidP="00A13064">
      <w:r>
        <w:t xml:space="preserve">Se advierte que la ciudad donde más se tramitaron procesos judiciales </w:t>
      </w:r>
      <w:r w:rsidR="00724B17">
        <w:t>en el año 2018, es Bogotá D.C.</w:t>
      </w:r>
      <w:r w:rsidR="00D31C04">
        <w:t xml:space="preserve"> superando la mitad</w:t>
      </w:r>
      <w:r w:rsidR="00724B17">
        <w:t>, seguida de Ibagué, y Santa Marta.</w:t>
      </w:r>
    </w:p>
    <w:p w:rsidR="00C46B4E" w:rsidRDefault="00C46B4E" w:rsidP="00A13064"/>
    <w:p w:rsidR="00C46B4E" w:rsidRDefault="00C46B4E" w:rsidP="00A13064"/>
    <w:p w:rsidR="00724B17" w:rsidRDefault="001806A4" w:rsidP="00C46B4E">
      <w:pPr>
        <w:pStyle w:val="Prrafodelista"/>
        <w:numPr>
          <w:ilvl w:val="1"/>
          <w:numId w:val="22"/>
        </w:numPr>
        <w:rPr>
          <w:b/>
          <w:u w:val="single"/>
        </w:rPr>
      </w:pPr>
      <w:r w:rsidRPr="00C46B4E">
        <w:rPr>
          <w:b/>
          <w:u w:val="single"/>
        </w:rPr>
        <w:lastRenderedPageBreak/>
        <w:t>Variable comportamental</w:t>
      </w:r>
    </w:p>
    <w:p w:rsidR="0062718D" w:rsidRPr="0062718D" w:rsidRDefault="0062718D" w:rsidP="0062718D">
      <w:pPr>
        <w:pStyle w:val="Prrafodelista"/>
        <w:ind w:left="360"/>
        <w:rPr>
          <w:b/>
          <w:u w:val="single"/>
        </w:rPr>
      </w:pPr>
    </w:p>
    <w:p w:rsidR="00C06D0C" w:rsidRPr="00C06D0C" w:rsidRDefault="00832D12" w:rsidP="00C06D0C">
      <w:pPr>
        <w:pStyle w:val="Prrafodelista"/>
        <w:numPr>
          <w:ilvl w:val="2"/>
          <w:numId w:val="22"/>
        </w:numPr>
        <w:rPr>
          <w:b/>
        </w:rPr>
      </w:pPr>
      <w:r w:rsidRPr="0062718D">
        <w:rPr>
          <w:b/>
        </w:rPr>
        <w:t>Calidad de Mindeporte en los procesos judiciales</w:t>
      </w:r>
    </w:p>
    <w:p w:rsidR="00C06D0C" w:rsidRPr="00C06D0C" w:rsidRDefault="004F55A8" w:rsidP="00C06D0C">
      <w:pPr>
        <w:spacing w:line="276" w:lineRule="auto"/>
        <w:jc w:val="both"/>
        <w:rPr>
          <w:b/>
          <w:noProof/>
          <w:lang w:eastAsia="es-CO"/>
        </w:rPr>
      </w:pPr>
      <w:r>
        <w:rPr>
          <w:b/>
          <w:noProof/>
          <w:lang w:eastAsia="es-CO"/>
        </w:rPr>
        <w:t>Gráfico 22</w:t>
      </w:r>
      <w:r w:rsidRPr="008B561A">
        <w:rPr>
          <w:b/>
          <w:noProof/>
          <w:lang w:eastAsia="es-CO"/>
        </w:rPr>
        <w:t xml:space="preserve">. </w:t>
      </w:r>
      <w:r w:rsidR="006003E7">
        <w:rPr>
          <w:b/>
          <w:noProof/>
          <w:lang w:eastAsia="es-CO"/>
        </w:rPr>
        <w:t>Calidad Mindeporte</w:t>
      </w:r>
      <w:r w:rsidRPr="008B561A">
        <w:rPr>
          <w:b/>
          <w:noProof/>
          <w:lang w:eastAsia="es-CO"/>
        </w:rPr>
        <w:t xml:space="preserve">. </w:t>
      </w:r>
      <w:r>
        <w:rPr>
          <w:b/>
          <w:noProof/>
          <w:lang w:eastAsia="es-CO"/>
        </w:rPr>
        <w:t>Procesos Judiciales</w:t>
      </w:r>
      <w:r w:rsidRPr="008B561A">
        <w:rPr>
          <w:b/>
          <w:noProof/>
          <w:lang w:eastAsia="es-CO"/>
        </w:rPr>
        <w:t xml:space="preserve"> año 2018</w:t>
      </w:r>
    </w:p>
    <w:p w:rsidR="00433C39" w:rsidRDefault="004F55A8" w:rsidP="00C06D0C">
      <w:pPr>
        <w:jc w:val="center"/>
      </w:pPr>
      <w:r>
        <w:rPr>
          <w:noProof/>
          <w:lang w:eastAsia="es-CO"/>
        </w:rPr>
        <w:drawing>
          <wp:inline distT="0" distB="0" distL="0" distR="0" wp14:anchorId="76636D14">
            <wp:extent cx="3248025" cy="1952414"/>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81040" cy="1972259"/>
                    </a:xfrm>
                    <a:prstGeom prst="rect">
                      <a:avLst/>
                    </a:prstGeom>
                    <a:noFill/>
                  </pic:spPr>
                </pic:pic>
              </a:graphicData>
            </a:graphic>
          </wp:inline>
        </w:drawing>
      </w:r>
    </w:p>
    <w:p w:rsidR="005A0ACD" w:rsidRPr="00E3748E" w:rsidRDefault="005A0ACD" w:rsidP="005A0ACD">
      <w:pPr>
        <w:spacing w:line="276" w:lineRule="auto"/>
        <w:rPr>
          <w:bCs/>
        </w:rPr>
      </w:pPr>
      <w:r w:rsidRPr="00E3748E">
        <w:rPr>
          <w:bCs/>
        </w:rPr>
        <w:t>Fuente: de elaboración propia.</w:t>
      </w:r>
    </w:p>
    <w:p w:rsidR="00433C39" w:rsidRPr="00C06D0C" w:rsidRDefault="00832D12" w:rsidP="00C06D0C">
      <w:pPr>
        <w:jc w:val="both"/>
      </w:pPr>
      <w:r>
        <w:t>Se puede observar en la gráfica anterior, que superando el 50% Mindeporte actuó en calidad de demandado en los procesos judiciales que se tramitaron por la Oficina Asesora Jurídica. Igualmente, que en un porcentaje casi igual, actuó en calidad de demandante y víctima</w:t>
      </w:r>
      <w:r w:rsidR="007150AB">
        <w:t>, siendo este sumado el 39%.</w:t>
      </w:r>
    </w:p>
    <w:p w:rsidR="00F968A9" w:rsidRPr="00C06D0C" w:rsidRDefault="00717C48" w:rsidP="00C42581">
      <w:pPr>
        <w:pStyle w:val="Prrafodelista"/>
        <w:numPr>
          <w:ilvl w:val="2"/>
          <w:numId w:val="22"/>
        </w:numPr>
        <w:rPr>
          <w:b/>
        </w:rPr>
      </w:pPr>
      <w:r w:rsidRPr="00C06D0C">
        <w:rPr>
          <w:b/>
        </w:rPr>
        <w:t>C</w:t>
      </w:r>
      <w:r w:rsidR="00D42CF6" w:rsidRPr="00C06D0C">
        <w:rPr>
          <w:b/>
        </w:rPr>
        <w:t>lases de procesos</w:t>
      </w:r>
    </w:p>
    <w:p w:rsidR="00E01A42" w:rsidRDefault="00A54945" w:rsidP="00C42581">
      <w:r>
        <w:t>Los procesos donde el Ministerio hace parte</w:t>
      </w:r>
      <w:r w:rsidR="00753C23">
        <w:t>, son los siguientes:</w:t>
      </w:r>
    </w:p>
    <w:p w:rsidR="00C06D0C" w:rsidRPr="00175CED" w:rsidRDefault="00175CED" w:rsidP="00175CED">
      <w:pPr>
        <w:spacing w:line="276" w:lineRule="auto"/>
        <w:jc w:val="both"/>
        <w:rPr>
          <w:b/>
          <w:noProof/>
          <w:lang w:eastAsia="es-CO"/>
        </w:rPr>
      </w:pPr>
      <w:r>
        <w:rPr>
          <w:b/>
          <w:noProof/>
          <w:lang w:eastAsia="es-CO"/>
        </w:rPr>
        <w:t>Gráfico 23</w:t>
      </w:r>
      <w:r w:rsidRPr="008B561A">
        <w:rPr>
          <w:b/>
          <w:noProof/>
          <w:lang w:eastAsia="es-CO"/>
        </w:rPr>
        <w:t xml:space="preserve">. </w:t>
      </w:r>
      <w:r w:rsidR="006E3DCF">
        <w:rPr>
          <w:b/>
          <w:noProof/>
          <w:lang w:eastAsia="es-CO"/>
        </w:rPr>
        <w:t>Clases de procesos j</w:t>
      </w:r>
      <w:r>
        <w:rPr>
          <w:b/>
          <w:noProof/>
          <w:lang w:eastAsia="es-CO"/>
        </w:rPr>
        <w:t>udiciales</w:t>
      </w:r>
      <w:r w:rsidRPr="008B561A">
        <w:rPr>
          <w:b/>
          <w:noProof/>
          <w:lang w:eastAsia="es-CO"/>
        </w:rPr>
        <w:t xml:space="preserve"> año 2018</w:t>
      </w:r>
      <w:r w:rsidR="00DF7C64">
        <w:rPr>
          <w:b/>
          <w:noProof/>
          <w:lang w:eastAsia="es-CO"/>
        </w:rPr>
        <w:t xml:space="preserve"> (general)</w:t>
      </w:r>
    </w:p>
    <w:p w:rsidR="00F968A9" w:rsidRDefault="00AD71AE" w:rsidP="005461CA">
      <w:pPr>
        <w:jc w:val="center"/>
        <w:rPr>
          <w:u w:val="single"/>
        </w:rPr>
      </w:pPr>
      <w:r>
        <w:rPr>
          <w:noProof/>
          <w:u w:val="single"/>
          <w:lang w:eastAsia="es-CO"/>
        </w:rPr>
        <w:drawing>
          <wp:inline distT="0" distB="0" distL="0" distR="0" wp14:anchorId="61E27933">
            <wp:extent cx="4171044" cy="2466975"/>
            <wp:effectExtent l="0" t="0" r="127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186040" cy="2475845"/>
                    </a:xfrm>
                    <a:prstGeom prst="rect">
                      <a:avLst/>
                    </a:prstGeom>
                    <a:noFill/>
                  </pic:spPr>
                </pic:pic>
              </a:graphicData>
            </a:graphic>
          </wp:inline>
        </w:drawing>
      </w:r>
    </w:p>
    <w:p w:rsidR="009D59DC" w:rsidRPr="00E3748E" w:rsidRDefault="009D59DC" w:rsidP="009D59DC">
      <w:pPr>
        <w:spacing w:line="276" w:lineRule="auto"/>
        <w:rPr>
          <w:bCs/>
        </w:rPr>
      </w:pPr>
      <w:r w:rsidRPr="00E3748E">
        <w:rPr>
          <w:bCs/>
        </w:rPr>
        <w:t>Fuente: de elaboración propia.</w:t>
      </w:r>
    </w:p>
    <w:p w:rsidR="004363BC" w:rsidRDefault="004363BC" w:rsidP="005461CA">
      <w:pPr>
        <w:jc w:val="center"/>
        <w:rPr>
          <w:u w:val="single"/>
        </w:rPr>
      </w:pPr>
    </w:p>
    <w:p w:rsidR="00BA7FD2" w:rsidRDefault="00BA7FD2" w:rsidP="005461CA">
      <w:pPr>
        <w:jc w:val="center"/>
        <w:rPr>
          <w:u w:val="single"/>
        </w:rPr>
      </w:pPr>
    </w:p>
    <w:p w:rsidR="00BA7FD2" w:rsidRDefault="00BA7FD2" w:rsidP="00BA7FD2">
      <w:pPr>
        <w:jc w:val="both"/>
        <w:rPr>
          <w:u w:val="single"/>
        </w:rPr>
      </w:pPr>
      <w:r>
        <w:rPr>
          <w:b/>
          <w:noProof/>
          <w:lang w:eastAsia="es-CO"/>
        </w:rPr>
        <w:t>Gráfico 24</w:t>
      </w:r>
      <w:r w:rsidRPr="008B561A">
        <w:rPr>
          <w:b/>
          <w:noProof/>
          <w:lang w:eastAsia="es-CO"/>
        </w:rPr>
        <w:t xml:space="preserve">. </w:t>
      </w:r>
      <w:r>
        <w:rPr>
          <w:b/>
          <w:noProof/>
          <w:lang w:eastAsia="es-CO"/>
        </w:rPr>
        <w:t>Clases de procesos judiciales</w:t>
      </w:r>
      <w:r w:rsidRPr="008B561A">
        <w:rPr>
          <w:b/>
          <w:noProof/>
          <w:lang w:eastAsia="es-CO"/>
        </w:rPr>
        <w:t xml:space="preserve"> año 2018</w:t>
      </w:r>
      <w:r w:rsidR="003C102D">
        <w:rPr>
          <w:b/>
          <w:noProof/>
          <w:lang w:eastAsia="es-CO"/>
        </w:rPr>
        <w:t xml:space="preserve"> (específico</w:t>
      </w:r>
      <w:r>
        <w:rPr>
          <w:b/>
          <w:noProof/>
          <w:lang w:eastAsia="es-CO"/>
        </w:rPr>
        <w:t>)</w:t>
      </w:r>
    </w:p>
    <w:p w:rsidR="00AD71AE" w:rsidRDefault="0091405E" w:rsidP="005461CA">
      <w:pPr>
        <w:jc w:val="center"/>
        <w:rPr>
          <w:u w:val="single"/>
        </w:rPr>
      </w:pPr>
      <w:r>
        <w:rPr>
          <w:noProof/>
          <w:u w:val="single"/>
          <w:lang w:eastAsia="es-CO"/>
        </w:rPr>
        <w:drawing>
          <wp:inline distT="0" distB="0" distL="0" distR="0" wp14:anchorId="7660C065">
            <wp:extent cx="4584700" cy="2755900"/>
            <wp:effectExtent l="0" t="0" r="6350" b="635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rsidR="007901E4" w:rsidRPr="00E3748E" w:rsidRDefault="007901E4" w:rsidP="007901E4">
      <w:pPr>
        <w:spacing w:line="276" w:lineRule="auto"/>
        <w:rPr>
          <w:bCs/>
        </w:rPr>
      </w:pPr>
      <w:r w:rsidRPr="00E3748E">
        <w:rPr>
          <w:bCs/>
        </w:rPr>
        <w:t>Fuente: de elaboración propia.</w:t>
      </w:r>
    </w:p>
    <w:p w:rsidR="001C4329" w:rsidRDefault="0083450D" w:rsidP="001C4329">
      <w:pPr>
        <w:jc w:val="both"/>
      </w:pPr>
      <w:r>
        <w:t>Los datos que arroja</w:t>
      </w:r>
      <w:r w:rsidR="00E35564">
        <w:t>n</w:t>
      </w:r>
      <w:r>
        <w:t xml:space="preserve"> los anteriores gráficos, </w:t>
      </w:r>
      <w:r w:rsidR="00264A46">
        <w:t>muestran que en términos generales,</w:t>
      </w:r>
      <w:r w:rsidR="00E35564">
        <w:t xml:space="preserve"> </w:t>
      </w:r>
      <w:r w:rsidR="004D00B7">
        <w:t xml:space="preserve">la mayoría de procesos son de la jurisdicción contenciosa administrativa y posteriormente, de la ordinaria, traduciéndose esta en rama laboral y penal. </w:t>
      </w:r>
    </w:p>
    <w:p w:rsidR="0083450D" w:rsidRDefault="001C4329" w:rsidP="001C4329">
      <w:pPr>
        <w:jc w:val="both"/>
      </w:pPr>
      <w:r>
        <w:t xml:space="preserve">Tratándose de los procesos administrativos, se observa que los </w:t>
      </w:r>
      <w:r w:rsidR="00842C07">
        <w:t xml:space="preserve">de mayor acción, son los procesos de reparación directa, nulidad y contractuales. </w:t>
      </w:r>
    </w:p>
    <w:p w:rsidR="00842C07" w:rsidRDefault="00842C07" w:rsidP="001C4329">
      <w:pPr>
        <w:jc w:val="both"/>
      </w:pPr>
      <w:r>
        <w:t xml:space="preserve">Los procesos penales, son sobre delitos que atentan contra la </w:t>
      </w:r>
      <w:r w:rsidR="00FC34C6">
        <w:t xml:space="preserve">administración </w:t>
      </w:r>
      <w:r>
        <w:t>pública</w:t>
      </w:r>
      <w:r w:rsidR="00D41113">
        <w:t>.</w:t>
      </w:r>
    </w:p>
    <w:p w:rsidR="004B0DBD" w:rsidRPr="0083450D" w:rsidRDefault="004B0DBD" w:rsidP="001C4329">
      <w:pPr>
        <w:jc w:val="both"/>
      </w:pPr>
      <w:r>
        <w:t>Y en cuanto a los laborales, son procesos en los que la pretensión es la declaración de contrato realidad</w:t>
      </w:r>
      <w:r w:rsidR="00D41113">
        <w:t>.</w:t>
      </w:r>
    </w:p>
    <w:p w:rsidR="00C64736" w:rsidRDefault="00D41113" w:rsidP="00C64736">
      <w:pPr>
        <w:pStyle w:val="Prrafodelista"/>
        <w:numPr>
          <w:ilvl w:val="1"/>
          <w:numId w:val="22"/>
        </w:numPr>
        <w:jc w:val="both"/>
      </w:pPr>
      <w:r w:rsidRPr="00C64736">
        <w:rPr>
          <w:b/>
          <w:u w:val="single"/>
        </w:rPr>
        <w:t xml:space="preserve">Identificación de </w:t>
      </w:r>
      <w:r w:rsidR="00EF0C79" w:rsidRPr="00C64736">
        <w:rPr>
          <w:b/>
          <w:u w:val="single"/>
        </w:rPr>
        <w:t>Gr</w:t>
      </w:r>
      <w:r w:rsidR="00AA50C1" w:rsidRPr="00C64736">
        <w:rPr>
          <w:b/>
          <w:u w:val="single"/>
        </w:rPr>
        <w:t>upo de Interés:</w:t>
      </w:r>
      <w:r w:rsidR="009C2CA4">
        <w:t xml:space="preserve"> </w:t>
      </w:r>
    </w:p>
    <w:p w:rsidR="00433C39" w:rsidRDefault="009C2CA4" w:rsidP="00C64736">
      <w:pPr>
        <w:jc w:val="both"/>
      </w:pPr>
      <w:r>
        <w:t>El usuario en este caso es la misma Entidad, siendo esta la representada en los</w:t>
      </w:r>
      <w:r w:rsidR="00F933AF">
        <w:t xml:space="preserve"> diferentes procesos judiciales</w:t>
      </w:r>
      <w:r w:rsidR="008766B4">
        <w:t xml:space="preserve"> y cuya mayor demanda, es en la</w:t>
      </w:r>
      <w:r w:rsidR="00F933AF">
        <w:t xml:space="preserve"> ciudad de Bogotá, con ocasión a la interposición de demandas contenciosas administrativas. </w:t>
      </w:r>
      <w:r>
        <w:t xml:space="preserve"> </w:t>
      </w:r>
    </w:p>
    <w:p w:rsidR="00F933AF" w:rsidRPr="00F933AF" w:rsidRDefault="00F933AF" w:rsidP="00F933AF">
      <w:pPr>
        <w:jc w:val="both"/>
      </w:pPr>
    </w:p>
    <w:p w:rsidR="00FD03B8" w:rsidRPr="008B5847" w:rsidRDefault="00F25DE7" w:rsidP="00DC029E">
      <w:pPr>
        <w:pStyle w:val="Prrafodelista"/>
        <w:numPr>
          <w:ilvl w:val="0"/>
          <w:numId w:val="10"/>
        </w:numPr>
        <w:rPr>
          <w:b/>
          <w:i/>
          <w:u w:val="single"/>
        </w:rPr>
      </w:pPr>
      <w:r w:rsidRPr="008B5847">
        <w:rPr>
          <w:b/>
          <w:i/>
          <w:u w:val="single"/>
        </w:rPr>
        <w:t>SOLICITUDES DE CONCILIACIÓN</w:t>
      </w:r>
    </w:p>
    <w:p w:rsidR="00DC029E" w:rsidRDefault="00F933AF" w:rsidP="001E0BE2">
      <w:pPr>
        <w:jc w:val="both"/>
      </w:pPr>
      <w:r>
        <w:t xml:space="preserve">Ahora bien, ya </w:t>
      </w:r>
      <w:r w:rsidR="00455024">
        <w:t>habiendo tratado</w:t>
      </w:r>
      <w:r>
        <w:t xml:space="preserve"> la sede judicial, se va a analizar lo referente </w:t>
      </w:r>
      <w:r w:rsidR="009A025B">
        <w:t xml:space="preserve">a la etapa </w:t>
      </w:r>
      <w:r w:rsidR="00A60CE4">
        <w:t>extra</w:t>
      </w:r>
      <w:r w:rsidR="009A025B">
        <w:t>judicial</w:t>
      </w:r>
      <w:r w:rsidR="00A60CE4">
        <w:t>, cuyo reflejo se da en</w:t>
      </w:r>
      <w:r w:rsidR="009A025B">
        <w:t xml:space="preserve"> </w:t>
      </w:r>
      <w:r w:rsidR="00A60CE4">
        <w:t>l</w:t>
      </w:r>
      <w:r w:rsidR="00455024">
        <w:t>as solicitudes de conciliación</w:t>
      </w:r>
      <w:r w:rsidR="00A60CE4">
        <w:t>, las cuales</w:t>
      </w:r>
      <w:r w:rsidR="00455024">
        <w:t xml:space="preserve"> se presentan con el fin de evitar futuras controversias judiciales solucionando previamente los conflictos a los que haya lugar. Esta materia también es objeto de delegación en el precitado </w:t>
      </w:r>
      <w:r w:rsidR="001E0BE2">
        <w:t>numeral 4° del artículo 14 del Decreto 4183 de 2011 y la Resolución No. 1599 del 11 d</w:t>
      </w:r>
      <w:r w:rsidR="00976E1B">
        <w:t>e septiembre de 2019.</w:t>
      </w:r>
    </w:p>
    <w:p w:rsidR="00C86CEC" w:rsidRDefault="00C86CEC" w:rsidP="001E0BE2">
      <w:pPr>
        <w:jc w:val="both"/>
      </w:pPr>
      <w:r>
        <w:lastRenderedPageBreak/>
        <w:t>En el año 2018, se presentaron un total de 48 solicitudes de conciliación.</w:t>
      </w:r>
    </w:p>
    <w:p w:rsidR="00A13982" w:rsidRDefault="00A13982" w:rsidP="001E0BE2">
      <w:pPr>
        <w:jc w:val="both"/>
      </w:pPr>
    </w:p>
    <w:p w:rsidR="00976E1B" w:rsidRDefault="000D5986" w:rsidP="005D6F1E">
      <w:pPr>
        <w:pStyle w:val="Prrafodelista"/>
        <w:numPr>
          <w:ilvl w:val="1"/>
          <w:numId w:val="5"/>
        </w:numPr>
        <w:jc w:val="both"/>
        <w:rPr>
          <w:b/>
          <w:u w:val="single"/>
        </w:rPr>
      </w:pPr>
      <w:r w:rsidRPr="005D6F1E">
        <w:rPr>
          <w:b/>
          <w:u w:val="single"/>
        </w:rPr>
        <w:t>Variable Geográfica (Ubicación)</w:t>
      </w:r>
    </w:p>
    <w:p w:rsidR="00A13982" w:rsidRPr="00A13982" w:rsidRDefault="00A13982" w:rsidP="00A13982">
      <w:pPr>
        <w:jc w:val="both"/>
        <w:rPr>
          <w:b/>
          <w:u w:val="single"/>
        </w:rPr>
      </w:pPr>
    </w:p>
    <w:p w:rsidR="00A13982" w:rsidRPr="00EC7E58" w:rsidRDefault="000F5009" w:rsidP="00A13982">
      <w:pPr>
        <w:jc w:val="both"/>
        <w:rPr>
          <w:u w:val="single"/>
        </w:rPr>
      </w:pPr>
      <w:r w:rsidRPr="000F5009">
        <w:rPr>
          <w:b/>
          <w:noProof/>
          <w:lang w:eastAsia="es-CO"/>
        </w:rPr>
        <w:t>Gráfico 2</w:t>
      </w:r>
      <w:r>
        <w:rPr>
          <w:b/>
          <w:noProof/>
          <w:lang w:eastAsia="es-CO"/>
        </w:rPr>
        <w:t>5</w:t>
      </w:r>
      <w:r w:rsidRPr="000F5009">
        <w:rPr>
          <w:b/>
          <w:noProof/>
          <w:lang w:eastAsia="es-CO"/>
        </w:rPr>
        <w:t xml:space="preserve">. </w:t>
      </w:r>
      <w:r w:rsidR="00F55BA7">
        <w:rPr>
          <w:b/>
          <w:noProof/>
          <w:lang w:eastAsia="es-CO"/>
        </w:rPr>
        <w:t>Ubicación solicitudes de conciliación</w:t>
      </w:r>
      <w:r w:rsidRPr="000F5009">
        <w:rPr>
          <w:b/>
          <w:noProof/>
          <w:lang w:eastAsia="es-CO"/>
        </w:rPr>
        <w:t xml:space="preserve"> año 2018</w:t>
      </w:r>
      <w:r w:rsidR="000E6BE1">
        <w:rPr>
          <w:b/>
          <w:noProof/>
          <w:lang w:eastAsia="es-CO"/>
        </w:rPr>
        <w:t xml:space="preserve"> (decimal)</w:t>
      </w:r>
    </w:p>
    <w:p w:rsidR="00514A63" w:rsidRDefault="00BC1A93" w:rsidP="00BC1A93">
      <w:pPr>
        <w:jc w:val="center"/>
        <w:rPr>
          <w:noProof/>
          <w:lang w:eastAsia="es-CO"/>
        </w:rPr>
      </w:pPr>
      <w:r>
        <w:rPr>
          <w:noProof/>
          <w:lang w:eastAsia="es-CO"/>
        </w:rPr>
        <w:drawing>
          <wp:inline distT="0" distB="0" distL="0" distR="0" wp14:anchorId="62911520">
            <wp:extent cx="3259996" cy="181927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94026" cy="1838266"/>
                    </a:xfrm>
                    <a:prstGeom prst="rect">
                      <a:avLst/>
                    </a:prstGeom>
                    <a:noFill/>
                  </pic:spPr>
                </pic:pic>
              </a:graphicData>
            </a:graphic>
          </wp:inline>
        </w:drawing>
      </w:r>
    </w:p>
    <w:p w:rsidR="007901E4" w:rsidRPr="00E3748E" w:rsidRDefault="007901E4" w:rsidP="007901E4">
      <w:pPr>
        <w:spacing w:line="276" w:lineRule="auto"/>
        <w:rPr>
          <w:bCs/>
        </w:rPr>
      </w:pPr>
      <w:r w:rsidRPr="00E3748E">
        <w:rPr>
          <w:bCs/>
        </w:rPr>
        <w:t>Fuente: de elaboración propia.</w:t>
      </w:r>
    </w:p>
    <w:p w:rsidR="00A13982" w:rsidRDefault="00A13982" w:rsidP="00A13982">
      <w:pPr>
        <w:jc w:val="both"/>
        <w:rPr>
          <w:b/>
          <w:noProof/>
          <w:lang w:eastAsia="es-CO"/>
        </w:rPr>
      </w:pPr>
    </w:p>
    <w:p w:rsidR="000E6BE1" w:rsidRDefault="000E6BE1" w:rsidP="00A13982">
      <w:pPr>
        <w:jc w:val="both"/>
        <w:rPr>
          <w:b/>
          <w:noProof/>
          <w:lang w:eastAsia="es-CO"/>
        </w:rPr>
      </w:pPr>
      <w:r w:rsidRPr="000F5009">
        <w:rPr>
          <w:b/>
          <w:noProof/>
          <w:lang w:eastAsia="es-CO"/>
        </w:rPr>
        <w:t>Gráfico 2</w:t>
      </w:r>
      <w:r w:rsidR="00B01101">
        <w:rPr>
          <w:b/>
          <w:noProof/>
          <w:lang w:eastAsia="es-CO"/>
        </w:rPr>
        <w:t>6</w:t>
      </w:r>
      <w:r w:rsidRPr="000F5009">
        <w:rPr>
          <w:b/>
          <w:noProof/>
          <w:lang w:eastAsia="es-CO"/>
        </w:rPr>
        <w:t xml:space="preserve">. </w:t>
      </w:r>
      <w:r>
        <w:rPr>
          <w:b/>
          <w:noProof/>
          <w:lang w:eastAsia="es-CO"/>
        </w:rPr>
        <w:t>Ubicación solicitudes de conciliación</w:t>
      </w:r>
      <w:r w:rsidRPr="000F5009">
        <w:rPr>
          <w:b/>
          <w:noProof/>
          <w:lang w:eastAsia="es-CO"/>
        </w:rPr>
        <w:t xml:space="preserve"> año 2018</w:t>
      </w:r>
      <w:r>
        <w:rPr>
          <w:b/>
          <w:noProof/>
          <w:lang w:eastAsia="es-CO"/>
        </w:rPr>
        <w:t xml:space="preserve"> (porcentual)</w:t>
      </w:r>
    </w:p>
    <w:p w:rsidR="00A13982" w:rsidRPr="00B01101" w:rsidRDefault="00A13982" w:rsidP="00B01101">
      <w:pPr>
        <w:ind w:left="360"/>
        <w:jc w:val="both"/>
        <w:rPr>
          <w:u w:val="single"/>
        </w:rPr>
      </w:pPr>
    </w:p>
    <w:p w:rsidR="0002055B" w:rsidRDefault="000F5009" w:rsidP="00B01101">
      <w:pPr>
        <w:jc w:val="center"/>
        <w:rPr>
          <w:noProof/>
          <w:lang w:eastAsia="es-CO"/>
        </w:rPr>
      </w:pPr>
      <w:r>
        <w:rPr>
          <w:noProof/>
          <w:lang w:eastAsia="es-CO"/>
        </w:rPr>
        <w:drawing>
          <wp:inline distT="0" distB="0" distL="0" distR="0" wp14:anchorId="37170B29">
            <wp:extent cx="3343275" cy="2042129"/>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375892" cy="2062052"/>
                    </a:xfrm>
                    <a:prstGeom prst="rect">
                      <a:avLst/>
                    </a:prstGeom>
                    <a:noFill/>
                  </pic:spPr>
                </pic:pic>
              </a:graphicData>
            </a:graphic>
          </wp:inline>
        </w:drawing>
      </w:r>
    </w:p>
    <w:p w:rsidR="007901E4" w:rsidRPr="00E3748E" w:rsidRDefault="007901E4" w:rsidP="007901E4">
      <w:pPr>
        <w:spacing w:line="276" w:lineRule="auto"/>
        <w:rPr>
          <w:bCs/>
        </w:rPr>
      </w:pPr>
      <w:r w:rsidRPr="00E3748E">
        <w:rPr>
          <w:bCs/>
        </w:rPr>
        <w:t>Fuente: de elaboración propia.</w:t>
      </w:r>
    </w:p>
    <w:p w:rsidR="00A13982" w:rsidRDefault="00A13982" w:rsidP="00FA489A">
      <w:pPr>
        <w:jc w:val="both"/>
      </w:pPr>
    </w:p>
    <w:p w:rsidR="00B01101" w:rsidRDefault="005A38E4" w:rsidP="00FA489A">
      <w:pPr>
        <w:jc w:val="both"/>
      </w:pPr>
      <w:r>
        <w:t xml:space="preserve">Se advierte que la mayoría de solicitudes, se </w:t>
      </w:r>
      <w:r w:rsidR="00D17B6E">
        <w:t xml:space="preserve">presentaron desde la ciudad de Bogotá, seguida de las ciudades </w:t>
      </w:r>
      <w:r w:rsidR="00F20641">
        <w:t>de Popayán y Santa Marta</w:t>
      </w:r>
      <w:r w:rsidR="00FA489A">
        <w:t>, con un alto margen de diferencia entre la primera y estas.</w:t>
      </w:r>
    </w:p>
    <w:p w:rsidR="00A13982" w:rsidRDefault="00A13982" w:rsidP="00FA489A">
      <w:pPr>
        <w:jc w:val="both"/>
      </w:pPr>
    </w:p>
    <w:p w:rsidR="00A13982" w:rsidRDefault="00A13982" w:rsidP="00FA489A">
      <w:pPr>
        <w:jc w:val="both"/>
      </w:pPr>
    </w:p>
    <w:p w:rsidR="00A13982" w:rsidRDefault="00A13982" w:rsidP="00FA489A">
      <w:pPr>
        <w:jc w:val="both"/>
      </w:pPr>
    </w:p>
    <w:p w:rsidR="00786EAE" w:rsidRDefault="00786EAE" w:rsidP="005D6F1E">
      <w:pPr>
        <w:pStyle w:val="Prrafodelista"/>
        <w:numPr>
          <w:ilvl w:val="1"/>
          <w:numId w:val="5"/>
        </w:numPr>
        <w:jc w:val="both"/>
        <w:rPr>
          <w:b/>
          <w:u w:val="single"/>
        </w:rPr>
      </w:pPr>
      <w:r w:rsidRPr="0069487B">
        <w:rPr>
          <w:b/>
          <w:u w:val="single"/>
        </w:rPr>
        <w:t>Variables comportamentales</w:t>
      </w:r>
      <w:r w:rsidR="004328A6">
        <w:rPr>
          <w:b/>
          <w:u w:val="single"/>
        </w:rPr>
        <w:t xml:space="preserve"> (niveles de uso) </w:t>
      </w:r>
    </w:p>
    <w:p w:rsidR="00A13982" w:rsidRPr="00A13982" w:rsidRDefault="00A13982" w:rsidP="00A13982">
      <w:pPr>
        <w:jc w:val="both"/>
        <w:rPr>
          <w:b/>
          <w:u w:val="single"/>
        </w:rPr>
      </w:pPr>
    </w:p>
    <w:p w:rsidR="00B01101" w:rsidRPr="00B01101" w:rsidRDefault="004A3568" w:rsidP="00B01101">
      <w:pPr>
        <w:jc w:val="both"/>
        <w:rPr>
          <w:b/>
          <w:u w:val="single"/>
        </w:rPr>
      </w:pPr>
      <w:r w:rsidRPr="004A3568">
        <w:rPr>
          <w:b/>
          <w:noProof/>
          <w:lang w:eastAsia="es-CO"/>
        </w:rPr>
        <w:t>Gráfico 2</w:t>
      </w:r>
      <w:r>
        <w:rPr>
          <w:b/>
          <w:noProof/>
          <w:lang w:eastAsia="es-CO"/>
        </w:rPr>
        <w:t>7</w:t>
      </w:r>
      <w:r w:rsidRPr="004A3568">
        <w:rPr>
          <w:b/>
          <w:noProof/>
          <w:lang w:eastAsia="es-CO"/>
        </w:rPr>
        <w:t xml:space="preserve">. </w:t>
      </w:r>
      <w:r w:rsidR="00160DCB">
        <w:rPr>
          <w:b/>
          <w:noProof/>
          <w:lang w:eastAsia="es-CO"/>
        </w:rPr>
        <w:t>Niveles de uso. S</w:t>
      </w:r>
      <w:r w:rsidRPr="004A3568">
        <w:rPr>
          <w:b/>
          <w:noProof/>
          <w:lang w:eastAsia="es-CO"/>
        </w:rPr>
        <w:t>olicitudes de conciliación año 2018 (</w:t>
      </w:r>
      <w:r w:rsidR="003E0E08">
        <w:rPr>
          <w:b/>
          <w:noProof/>
          <w:lang w:eastAsia="es-CO"/>
        </w:rPr>
        <w:t>decim</w:t>
      </w:r>
      <w:r w:rsidRPr="004A3568">
        <w:rPr>
          <w:b/>
          <w:noProof/>
          <w:lang w:eastAsia="es-CO"/>
        </w:rPr>
        <w:t>al)</w:t>
      </w:r>
    </w:p>
    <w:p w:rsidR="00786EAE" w:rsidRDefault="000F5009" w:rsidP="00DA21A3">
      <w:pPr>
        <w:jc w:val="center"/>
        <w:rPr>
          <w:b/>
        </w:rPr>
      </w:pPr>
      <w:r>
        <w:rPr>
          <w:b/>
          <w:noProof/>
          <w:lang w:eastAsia="es-CO"/>
        </w:rPr>
        <w:drawing>
          <wp:inline distT="0" distB="0" distL="0" distR="0" wp14:anchorId="3B76469D">
            <wp:extent cx="2981325" cy="207645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26953" cy="2108229"/>
                    </a:xfrm>
                    <a:prstGeom prst="rect">
                      <a:avLst/>
                    </a:prstGeom>
                    <a:noFill/>
                  </pic:spPr>
                </pic:pic>
              </a:graphicData>
            </a:graphic>
          </wp:inline>
        </w:drawing>
      </w:r>
    </w:p>
    <w:p w:rsidR="007901E4" w:rsidRPr="00E3748E" w:rsidRDefault="007901E4" w:rsidP="007901E4">
      <w:pPr>
        <w:spacing w:line="276" w:lineRule="auto"/>
        <w:rPr>
          <w:bCs/>
        </w:rPr>
      </w:pPr>
      <w:r w:rsidRPr="00E3748E">
        <w:rPr>
          <w:bCs/>
        </w:rPr>
        <w:t>Fuente: de elaboración propia.</w:t>
      </w:r>
    </w:p>
    <w:p w:rsidR="007901E4" w:rsidRDefault="007901E4" w:rsidP="00DA21A3">
      <w:pPr>
        <w:jc w:val="center"/>
        <w:rPr>
          <w:b/>
        </w:rPr>
      </w:pPr>
    </w:p>
    <w:p w:rsidR="004A2434" w:rsidRPr="00A13982" w:rsidRDefault="004A2434" w:rsidP="00A13982">
      <w:pPr>
        <w:jc w:val="both"/>
        <w:rPr>
          <w:b/>
          <w:u w:val="single"/>
        </w:rPr>
      </w:pPr>
      <w:r w:rsidRPr="004A3568">
        <w:rPr>
          <w:b/>
          <w:noProof/>
          <w:lang w:eastAsia="es-CO"/>
        </w:rPr>
        <w:t>Gráfico 2</w:t>
      </w:r>
      <w:r>
        <w:rPr>
          <w:b/>
          <w:noProof/>
          <w:lang w:eastAsia="es-CO"/>
        </w:rPr>
        <w:t>8</w:t>
      </w:r>
      <w:r w:rsidRPr="004A3568">
        <w:rPr>
          <w:b/>
          <w:noProof/>
          <w:lang w:eastAsia="es-CO"/>
        </w:rPr>
        <w:t xml:space="preserve">. </w:t>
      </w:r>
      <w:r>
        <w:rPr>
          <w:b/>
          <w:noProof/>
          <w:lang w:eastAsia="es-CO"/>
        </w:rPr>
        <w:t>Niveles de uso. S</w:t>
      </w:r>
      <w:r w:rsidRPr="004A3568">
        <w:rPr>
          <w:b/>
          <w:noProof/>
          <w:lang w:eastAsia="es-CO"/>
        </w:rPr>
        <w:t>olicitudes de conciliación año 2018 (</w:t>
      </w:r>
      <w:r w:rsidR="008844CA">
        <w:rPr>
          <w:b/>
          <w:noProof/>
          <w:lang w:eastAsia="es-CO"/>
        </w:rPr>
        <w:t>porcentu</w:t>
      </w:r>
      <w:r w:rsidRPr="004A3568">
        <w:rPr>
          <w:b/>
          <w:noProof/>
          <w:lang w:eastAsia="es-CO"/>
        </w:rPr>
        <w:t>al)</w:t>
      </w:r>
    </w:p>
    <w:p w:rsidR="00DA21A3" w:rsidRDefault="000F5009" w:rsidP="00DA21A3">
      <w:pPr>
        <w:jc w:val="center"/>
        <w:rPr>
          <w:b/>
        </w:rPr>
      </w:pPr>
      <w:r>
        <w:rPr>
          <w:b/>
          <w:noProof/>
          <w:lang w:eastAsia="es-CO"/>
        </w:rPr>
        <w:drawing>
          <wp:inline distT="0" distB="0" distL="0" distR="0" wp14:anchorId="7AFDC1EA">
            <wp:extent cx="2975610" cy="2505075"/>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98881" cy="2524666"/>
                    </a:xfrm>
                    <a:prstGeom prst="rect">
                      <a:avLst/>
                    </a:prstGeom>
                    <a:noFill/>
                  </pic:spPr>
                </pic:pic>
              </a:graphicData>
            </a:graphic>
          </wp:inline>
        </w:drawing>
      </w:r>
    </w:p>
    <w:p w:rsidR="007901E4" w:rsidRPr="00E3748E" w:rsidRDefault="007901E4" w:rsidP="007901E4">
      <w:pPr>
        <w:spacing w:line="276" w:lineRule="auto"/>
        <w:rPr>
          <w:bCs/>
        </w:rPr>
      </w:pPr>
      <w:r w:rsidRPr="00E3748E">
        <w:rPr>
          <w:bCs/>
        </w:rPr>
        <w:t>Fuente: de elaboración propia.</w:t>
      </w:r>
    </w:p>
    <w:p w:rsidR="00DA21A3" w:rsidRDefault="00DA21A3" w:rsidP="00DA21A3">
      <w:pPr>
        <w:rPr>
          <w:b/>
        </w:rPr>
      </w:pPr>
    </w:p>
    <w:p w:rsidR="005C1E37" w:rsidRDefault="00DA21A3" w:rsidP="00900C8A">
      <w:pPr>
        <w:jc w:val="both"/>
      </w:pPr>
      <w:r>
        <w:t>En esta variable se puede vislumbrar que también con una alta mayoría, donde más se presentaron solicitudes de conciliación, fue en último trimestr</w:t>
      </w:r>
      <w:r w:rsidR="000275A7">
        <w:t>e del año.</w:t>
      </w:r>
    </w:p>
    <w:p w:rsidR="005C1E37" w:rsidRDefault="005C1E37" w:rsidP="00900C8A">
      <w:pPr>
        <w:jc w:val="both"/>
      </w:pPr>
    </w:p>
    <w:p w:rsidR="00951E2B" w:rsidRPr="00A13982" w:rsidRDefault="005A1C40" w:rsidP="00786EAE">
      <w:pPr>
        <w:pStyle w:val="Prrafodelista"/>
        <w:numPr>
          <w:ilvl w:val="1"/>
          <w:numId w:val="5"/>
        </w:numPr>
        <w:jc w:val="both"/>
        <w:rPr>
          <w:b/>
          <w:u w:val="single"/>
        </w:rPr>
      </w:pPr>
      <w:r w:rsidRPr="006925CB">
        <w:rPr>
          <w:b/>
          <w:u w:val="single"/>
        </w:rPr>
        <w:lastRenderedPageBreak/>
        <w:t>Variable Organizacional y demográfica</w:t>
      </w:r>
    </w:p>
    <w:p w:rsidR="00A13982" w:rsidRDefault="005A1C40" w:rsidP="00786EAE">
      <w:pPr>
        <w:jc w:val="both"/>
      </w:pPr>
      <w:r>
        <w:t>Los órganos y/o sectores de donde más provinieron solicitudes de conciliación, fueron los siguientes:</w:t>
      </w:r>
    </w:p>
    <w:p w:rsidR="00502FDE" w:rsidRDefault="00502FDE" w:rsidP="00786EAE">
      <w:pPr>
        <w:jc w:val="both"/>
        <w:rPr>
          <w:b/>
          <w:noProof/>
          <w:lang w:eastAsia="es-CO"/>
        </w:rPr>
      </w:pPr>
      <w:r w:rsidRPr="004A3568">
        <w:rPr>
          <w:b/>
          <w:noProof/>
          <w:lang w:eastAsia="es-CO"/>
        </w:rPr>
        <w:t>Gráfico 2</w:t>
      </w:r>
      <w:r>
        <w:rPr>
          <w:b/>
          <w:noProof/>
          <w:lang w:eastAsia="es-CO"/>
        </w:rPr>
        <w:t>9</w:t>
      </w:r>
      <w:r w:rsidRPr="004A3568">
        <w:rPr>
          <w:b/>
          <w:noProof/>
          <w:lang w:eastAsia="es-CO"/>
        </w:rPr>
        <w:t xml:space="preserve">. </w:t>
      </w:r>
      <w:r w:rsidR="00936BC6">
        <w:rPr>
          <w:b/>
          <w:noProof/>
          <w:lang w:eastAsia="es-CO"/>
        </w:rPr>
        <w:t>Solicitantes</w:t>
      </w:r>
      <w:r w:rsidRPr="004A3568">
        <w:rPr>
          <w:b/>
          <w:noProof/>
          <w:lang w:eastAsia="es-CO"/>
        </w:rPr>
        <w:t xml:space="preserve"> de conciliación año 2018 (</w:t>
      </w:r>
      <w:r w:rsidR="0045702A">
        <w:rPr>
          <w:b/>
          <w:noProof/>
          <w:lang w:eastAsia="es-CO"/>
        </w:rPr>
        <w:t>porcentu</w:t>
      </w:r>
      <w:r w:rsidRPr="004A3568">
        <w:rPr>
          <w:b/>
          <w:noProof/>
          <w:lang w:eastAsia="es-CO"/>
        </w:rPr>
        <w:t>al)</w:t>
      </w:r>
    </w:p>
    <w:p w:rsidR="00951E2B" w:rsidRDefault="00951E2B" w:rsidP="00786EAE">
      <w:pPr>
        <w:jc w:val="both"/>
      </w:pPr>
    </w:p>
    <w:p w:rsidR="00803E56" w:rsidRDefault="00502FDE" w:rsidP="00936BC6">
      <w:pPr>
        <w:jc w:val="center"/>
      </w:pPr>
      <w:r>
        <w:rPr>
          <w:noProof/>
          <w:lang w:eastAsia="es-CO"/>
        </w:rPr>
        <w:drawing>
          <wp:inline distT="0" distB="0" distL="0" distR="0" wp14:anchorId="26F804B5" wp14:editId="13D965BA">
            <wp:extent cx="3610444" cy="2038350"/>
            <wp:effectExtent l="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17140" cy="2042130"/>
                    </a:xfrm>
                    <a:prstGeom prst="rect">
                      <a:avLst/>
                    </a:prstGeom>
                    <a:noFill/>
                  </pic:spPr>
                </pic:pic>
              </a:graphicData>
            </a:graphic>
          </wp:inline>
        </w:drawing>
      </w:r>
    </w:p>
    <w:p w:rsidR="007901E4" w:rsidRPr="00E3748E" w:rsidRDefault="007901E4" w:rsidP="007901E4">
      <w:pPr>
        <w:spacing w:line="276" w:lineRule="auto"/>
        <w:rPr>
          <w:bCs/>
        </w:rPr>
      </w:pPr>
      <w:r w:rsidRPr="00E3748E">
        <w:rPr>
          <w:bCs/>
        </w:rPr>
        <w:t>Fuente: de elaboración propia.</w:t>
      </w:r>
    </w:p>
    <w:p w:rsidR="00F53E88" w:rsidRDefault="00F53E88" w:rsidP="00936BC6">
      <w:pPr>
        <w:jc w:val="center"/>
      </w:pPr>
    </w:p>
    <w:p w:rsidR="00F53E88" w:rsidRDefault="00F53E88" w:rsidP="00F53E88">
      <w:pPr>
        <w:jc w:val="both"/>
        <w:rPr>
          <w:b/>
          <w:noProof/>
          <w:lang w:eastAsia="es-CO"/>
        </w:rPr>
      </w:pPr>
      <w:r w:rsidRPr="004A3568">
        <w:rPr>
          <w:b/>
          <w:noProof/>
          <w:lang w:eastAsia="es-CO"/>
        </w:rPr>
        <w:t>Gráfico 2</w:t>
      </w:r>
      <w:r>
        <w:rPr>
          <w:b/>
          <w:noProof/>
          <w:lang w:eastAsia="es-CO"/>
        </w:rPr>
        <w:t>9</w:t>
      </w:r>
      <w:r w:rsidRPr="004A3568">
        <w:rPr>
          <w:b/>
          <w:noProof/>
          <w:lang w:eastAsia="es-CO"/>
        </w:rPr>
        <w:t xml:space="preserve">. </w:t>
      </w:r>
      <w:r>
        <w:rPr>
          <w:b/>
          <w:noProof/>
          <w:lang w:eastAsia="es-CO"/>
        </w:rPr>
        <w:t>Solicitantes</w:t>
      </w:r>
      <w:r w:rsidRPr="004A3568">
        <w:rPr>
          <w:b/>
          <w:noProof/>
          <w:lang w:eastAsia="es-CO"/>
        </w:rPr>
        <w:t xml:space="preserve"> de conciliación año 2018 (</w:t>
      </w:r>
      <w:r>
        <w:rPr>
          <w:b/>
          <w:noProof/>
          <w:lang w:eastAsia="es-CO"/>
        </w:rPr>
        <w:t>decim</w:t>
      </w:r>
      <w:r w:rsidRPr="004A3568">
        <w:rPr>
          <w:b/>
          <w:noProof/>
          <w:lang w:eastAsia="es-CO"/>
        </w:rPr>
        <w:t>al)</w:t>
      </w:r>
    </w:p>
    <w:p w:rsidR="00F53E88" w:rsidRDefault="00F53E88" w:rsidP="00936BC6">
      <w:pPr>
        <w:jc w:val="center"/>
      </w:pPr>
    </w:p>
    <w:p w:rsidR="00C86CEC" w:rsidRDefault="00C86CEC" w:rsidP="005C1E37">
      <w:pPr>
        <w:jc w:val="center"/>
      </w:pPr>
      <w:r>
        <w:rPr>
          <w:noProof/>
          <w:lang w:eastAsia="es-CO"/>
        </w:rPr>
        <w:drawing>
          <wp:inline distT="0" distB="0" distL="0" distR="0" wp14:anchorId="32999DDB">
            <wp:extent cx="3414702" cy="2047875"/>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461935" cy="2076202"/>
                    </a:xfrm>
                    <a:prstGeom prst="rect">
                      <a:avLst/>
                    </a:prstGeom>
                    <a:noFill/>
                  </pic:spPr>
                </pic:pic>
              </a:graphicData>
            </a:graphic>
          </wp:inline>
        </w:drawing>
      </w:r>
    </w:p>
    <w:p w:rsidR="006C792F" w:rsidRDefault="00C86CEC" w:rsidP="008766B4">
      <w:pPr>
        <w:jc w:val="both"/>
      </w:pPr>
      <w:r>
        <w:t xml:space="preserve">Se puede observar que en la mayoría de </w:t>
      </w:r>
      <w:r w:rsidR="009325BE">
        <w:t xml:space="preserve">los </w:t>
      </w:r>
      <w:r>
        <w:t>casos</w:t>
      </w:r>
      <w:r w:rsidR="00A13982">
        <w:t>,</w:t>
      </w:r>
      <w:r>
        <w:t xml:space="preserve"> fueron los part</w:t>
      </w:r>
      <w:r w:rsidR="005B2F84">
        <w:t xml:space="preserve">iculares quienes presentaron </w:t>
      </w:r>
      <w:r>
        <w:t>las solicitudes de conciliación ante Mindeporte</w:t>
      </w:r>
      <w:r w:rsidR="00946F81">
        <w:t>, seguidos de la Procuraduría General de la Nación</w:t>
      </w:r>
      <w:r w:rsidR="0068702B">
        <w:t xml:space="preserve"> (en </w:t>
      </w:r>
      <w:r w:rsidR="009325BE">
        <w:t>casi su totalidad,</w:t>
      </w:r>
      <w:r w:rsidR="0068702B">
        <w:t xml:space="preserve"> delegadas en asuntos administrativos)</w:t>
      </w:r>
      <w:r w:rsidR="008B79C8">
        <w:t>, y Autoridades judiciales. L</w:t>
      </w:r>
      <w:r w:rsidR="00067E99">
        <w:t>as solicitu</w:t>
      </w:r>
      <w:r w:rsidR="008B79C8">
        <w:t>des se presentan previo a la interposición de demandas de nulidad y restablecimiento del derecho y laborales.</w:t>
      </w:r>
    </w:p>
    <w:p w:rsidR="00CB3CDF" w:rsidRDefault="00CB3CDF" w:rsidP="008766B4">
      <w:pPr>
        <w:jc w:val="both"/>
      </w:pPr>
    </w:p>
    <w:p w:rsidR="009279AA" w:rsidRPr="009279AA" w:rsidRDefault="00367840" w:rsidP="009279AA">
      <w:pPr>
        <w:pStyle w:val="Prrafodelista"/>
        <w:numPr>
          <w:ilvl w:val="1"/>
          <w:numId w:val="5"/>
        </w:numPr>
        <w:jc w:val="both"/>
        <w:rPr>
          <w:b/>
        </w:rPr>
      </w:pPr>
      <w:r w:rsidRPr="009279AA">
        <w:rPr>
          <w:b/>
          <w:u w:val="single"/>
        </w:rPr>
        <w:lastRenderedPageBreak/>
        <w:t xml:space="preserve">Identificación de </w:t>
      </w:r>
      <w:r w:rsidR="007365B7" w:rsidRPr="009279AA">
        <w:rPr>
          <w:b/>
          <w:u w:val="single"/>
        </w:rPr>
        <w:t>Ciudadanos</w:t>
      </w:r>
      <w:r w:rsidR="008766B4" w:rsidRPr="009279AA">
        <w:rPr>
          <w:b/>
        </w:rPr>
        <w:t xml:space="preserve"> </w:t>
      </w:r>
    </w:p>
    <w:p w:rsidR="00367840" w:rsidRDefault="008766B4" w:rsidP="00F2530B">
      <w:pPr>
        <w:jc w:val="both"/>
      </w:pPr>
      <w:r>
        <w:t>Los particulare</w:t>
      </w:r>
      <w:r w:rsidRPr="008766B4">
        <w:t xml:space="preserve">s </w:t>
      </w:r>
      <w:r w:rsidR="00067E99">
        <w:t xml:space="preserve">residentes de la ciudad de Bogotá </w:t>
      </w:r>
      <w:r w:rsidRPr="008766B4">
        <w:t>son</w:t>
      </w:r>
      <w:r>
        <w:t xml:space="preserve"> quienes más requi</w:t>
      </w:r>
      <w:r w:rsidR="00596378">
        <w:t xml:space="preserve">eren a Mindeporte para </w:t>
      </w:r>
      <w:r w:rsidR="00067E99">
        <w:t>resolver conflictos</w:t>
      </w:r>
      <w:r w:rsidR="003B25FD">
        <w:t xml:space="preserve">, quienes en </w:t>
      </w:r>
      <w:r w:rsidR="009562D5">
        <w:t>mayor parte</w:t>
      </w:r>
      <w:r w:rsidR="003B25FD">
        <w:t>, elevan</w:t>
      </w:r>
      <w:r w:rsidR="00C669FA">
        <w:t xml:space="preserve"> las solicitudes en el último trimestre del año</w:t>
      </w:r>
      <w:r w:rsidR="003B25FD">
        <w:t xml:space="preserve">, </w:t>
      </w:r>
      <w:r w:rsidR="00CD43D1">
        <w:t>con el objeto de presentar las acciones correspondientes a sus pretensiones, el año siguiente</w:t>
      </w:r>
      <w:r w:rsidR="00C669FA">
        <w:t xml:space="preserve">. </w:t>
      </w:r>
    </w:p>
    <w:p w:rsidR="00272852" w:rsidRDefault="00272852" w:rsidP="00321A2D">
      <w:pPr>
        <w:jc w:val="center"/>
        <w:rPr>
          <w:b/>
        </w:rPr>
      </w:pPr>
    </w:p>
    <w:p w:rsidR="00321A2D" w:rsidRDefault="00475BDE" w:rsidP="00BA682D">
      <w:pPr>
        <w:pStyle w:val="Ttulo1"/>
      </w:pPr>
      <w:bookmarkStart w:id="15" w:name="_Toc21015855"/>
      <w:r>
        <w:t>CONCLUSIONES</w:t>
      </w:r>
      <w:bookmarkEnd w:id="15"/>
    </w:p>
    <w:p w:rsidR="007901E4" w:rsidRPr="007901E4" w:rsidRDefault="007901E4" w:rsidP="007901E4"/>
    <w:p w:rsidR="00321A2D" w:rsidRDefault="00321A2D" w:rsidP="00321A2D">
      <w:r>
        <w:t>A partir del ejercicio efectuado, se generaron las siguientes conclusiones:</w:t>
      </w:r>
    </w:p>
    <w:p w:rsidR="00803E56" w:rsidRPr="00CB2CF5" w:rsidRDefault="00824838" w:rsidP="00B45839">
      <w:pPr>
        <w:pStyle w:val="Prrafodelista"/>
        <w:numPr>
          <w:ilvl w:val="0"/>
          <w:numId w:val="12"/>
        </w:numPr>
        <w:jc w:val="both"/>
        <w:rPr>
          <w:b/>
        </w:rPr>
      </w:pPr>
      <w:r>
        <w:t xml:space="preserve">Observando los resultados atinentes a los derechos de petición, </w:t>
      </w:r>
      <w:r w:rsidR="00EA7C56">
        <w:t xml:space="preserve">se puede deducir que </w:t>
      </w:r>
      <w:r>
        <w:t>las sanciones a los ciudadanos quienes violar</w:t>
      </w:r>
      <w:r w:rsidR="00EA7C56">
        <w:t xml:space="preserve">on la Ley Nacional del Deporte </w:t>
      </w:r>
      <w:r>
        <w:t>se están haciendo ef</w:t>
      </w:r>
      <w:r w:rsidR="00EA7C56">
        <w:t>ectivas por parte de Mindeporte;</w:t>
      </w:r>
      <w:r>
        <w:t xml:space="preserve"> lo que en consecuencia</w:t>
      </w:r>
      <w:r w:rsidR="00EA7C56">
        <w:t>,</w:t>
      </w:r>
      <w:r>
        <w:t xml:space="preserve"> ayuda a que se reduzcan en mayor medida </w:t>
      </w:r>
      <w:r w:rsidR="00B45839">
        <w:t>las conductas  de este tipo.</w:t>
      </w:r>
    </w:p>
    <w:p w:rsidR="00CB2CF5" w:rsidRPr="00CB2CF5" w:rsidRDefault="00CB2CF5" w:rsidP="00CB2CF5">
      <w:pPr>
        <w:pStyle w:val="Prrafodelista"/>
        <w:jc w:val="both"/>
        <w:rPr>
          <w:b/>
        </w:rPr>
      </w:pPr>
    </w:p>
    <w:p w:rsidR="00CB2CF5" w:rsidRPr="00B45839" w:rsidRDefault="00CB2CF5" w:rsidP="00B45839">
      <w:pPr>
        <w:pStyle w:val="Prrafodelista"/>
        <w:numPr>
          <w:ilvl w:val="0"/>
          <w:numId w:val="12"/>
        </w:numPr>
        <w:jc w:val="both"/>
        <w:rPr>
          <w:b/>
        </w:rPr>
      </w:pPr>
      <w:r>
        <w:t>En general, las tutelas presentadas por los ciudadanos, hacen referencia a derechos de tipo laboral, teniendo en cuenta que en primer lugar</w:t>
      </w:r>
      <w:r w:rsidR="002E25F7">
        <w:t>,</w:t>
      </w:r>
      <w:r>
        <w:t xml:space="preserve"> se encuentran las interpue</w:t>
      </w:r>
      <w:r w:rsidR="002E25F7">
        <w:t>s</w:t>
      </w:r>
      <w:r>
        <w:t>tas con ocasión a la Convocatoria</w:t>
      </w:r>
      <w:r w:rsidR="006C7AB4">
        <w:t xml:space="preserve"> 434 de 2016 (derechos de carrera administrativa- laboral administrativo) y </w:t>
      </w:r>
      <w:r w:rsidR="002D17AA">
        <w:t xml:space="preserve">en segundo lugar, se encuentran solicitudes laborales </w:t>
      </w:r>
      <w:r w:rsidR="000771DF">
        <w:t>ordinaria</w:t>
      </w:r>
      <w:r w:rsidR="00BE3A83">
        <w:t>s</w:t>
      </w:r>
      <w:r w:rsidR="000771DF">
        <w:t>.</w:t>
      </w:r>
    </w:p>
    <w:p w:rsidR="00B45839" w:rsidRPr="00B45839" w:rsidRDefault="00B45839" w:rsidP="00B45839">
      <w:pPr>
        <w:pStyle w:val="Prrafodelista"/>
        <w:rPr>
          <w:b/>
        </w:rPr>
      </w:pPr>
    </w:p>
    <w:p w:rsidR="00B45839" w:rsidRPr="00CB2CF5" w:rsidRDefault="007C2FA4" w:rsidP="00824838">
      <w:pPr>
        <w:pStyle w:val="Prrafodelista"/>
        <w:numPr>
          <w:ilvl w:val="0"/>
          <w:numId w:val="12"/>
        </w:numPr>
        <w:rPr>
          <w:b/>
        </w:rPr>
      </w:pPr>
      <w:r>
        <w:t xml:space="preserve">Los atletas de rendimiento, alto rendimiento y talento así como los niños entre 7-18 años, son los mayores beneficiarios de los programas establecidos en el Ministerio del Deporte, dada la alta cantidad de </w:t>
      </w:r>
      <w:r w:rsidR="00FF31CC">
        <w:t xml:space="preserve">consultas efectuadas por las Direcciones y GIT a la Oficina Asesora Jurídica y </w:t>
      </w:r>
      <w:r>
        <w:t xml:space="preserve">actos administrativos que se tramitan </w:t>
      </w:r>
      <w:r w:rsidR="00FF31CC">
        <w:t>a favor de la mencionada población</w:t>
      </w:r>
      <w:r>
        <w:t xml:space="preserve">. </w:t>
      </w:r>
    </w:p>
    <w:p w:rsidR="00CB2CF5" w:rsidRPr="00CB2CF5" w:rsidRDefault="00CB2CF5" w:rsidP="00CB2CF5">
      <w:pPr>
        <w:pStyle w:val="Prrafodelista"/>
        <w:rPr>
          <w:b/>
        </w:rPr>
      </w:pPr>
    </w:p>
    <w:p w:rsidR="00CB2CF5" w:rsidRPr="00B0659F" w:rsidRDefault="00C17BC2" w:rsidP="00B43203">
      <w:pPr>
        <w:pStyle w:val="Prrafodelista"/>
        <w:numPr>
          <w:ilvl w:val="0"/>
          <w:numId w:val="12"/>
        </w:numPr>
        <w:jc w:val="both"/>
        <w:rPr>
          <w:b/>
        </w:rPr>
      </w:pPr>
      <w:r>
        <w:t>El hecho de que</w:t>
      </w:r>
      <w:r w:rsidR="00B43203">
        <w:t xml:space="preserve"> los particulares </w:t>
      </w:r>
      <w:r>
        <w:t xml:space="preserve">sean </w:t>
      </w:r>
      <w:r w:rsidR="00B43203">
        <w:t>quienes más presentan solicitudes de conciliación con el Mindeporte, denota confianza en la posibilidad de solucionar conflictos de manera directa con la entidad, lo que en consecuencia acerca más a los usuarios con la administración.</w:t>
      </w:r>
    </w:p>
    <w:p w:rsidR="00B0659F" w:rsidRPr="00B0659F" w:rsidRDefault="00B0659F" w:rsidP="00B0659F">
      <w:pPr>
        <w:pStyle w:val="Prrafodelista"/>
        <w:rPr>
          <w:b/>
        </w:rPr>
      </w:pPr>
    </w:p>
    <w:p w:rsidR="00B0659F" w:rsidRPr="00B0659F" w:rsidRDefault="00B0659F" w:rsidP="00B0659F">
      <w:pPr>
        <w:jc w:val="both"/>
        <w:rPr>
          <w:b/>
        </w:rPr>
      </w:pPr>
    </w:p>
    <w:sectPr w:rsidR="00B0659F" w:rsidRPr="00B0659F">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4180" w:rsidRDefault="00574180" w:rsidP="0061501E">
      <w:pPr>
        <w:spacing w:after="0" w:line="240" w:lineRule="auto"/>
      </w:pPr>
      <w:r>
        <w:separator/>
      </w:r>
    </w:p>
  </w:endnote>
  <w:endnote w:type="continuationSeparator" w:id="0">
    <w:p w:rsidR="00574180" w:rsidRDefault="00574180" w:rsidP="006150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4180" w:rsidRDefault="00574180" w:rsidP="0061501E">
      <w:pPr>
        <w:spacing w:after="0" w:line="240" w:lineRule="auto"/>
      </w:pPr>
      <w:r>
        <w:separator/>
      </w:r>
    </w:p>
  </w:footnote>
  <w:footnote w:type="continuationSeparator" w:id="0">
    <w:p w:rsidR="00574180" w:rsidRDefault="00574180" w:rsidP="0061501E">
      <w:pPr>
        <w:spacing w:after="0" w:line="240" w:lineRule="auto"/>
      </w:pPr>
      <w:r>
        <w:continuationSeparator/>
      </w:r>
    </w:p>
  </w:footnote>
  <w:footnote w:id="1">
    <w:p w:rsidR="00D26E02" w:rsidRDefault="00D26E02">
      <w:pPr>
        <w:pStyle w:val="Textonotapie"/>
      </w:pPr>
      <w:r>
        <w:rPr>
          <w:rStyle w:val="Refdenotaalpie"/>
        </w:rPr>
        <w:footnoteRef/>
      </w:r>
      <w:r>
        <w:t xml:space="preserve"> Recuperado de: </w:t>
      </w:r>
      <w:hyperlink r:id="rId1" w:history="1">
        <w:r>
          <w:rPr>
            <w:rStyle w:val="Hipervnculo"/>
          </w:rPr>
          <w:t>https://www.coldeportes.gov.co/coldeportes/quienes_somos/dependencias/oficina_juridica</w:t>
        </w:r>
      </w:hyperlink>
    </w:p>
  </w:footnote>
  <w:footnote w:id="2">
    <w:p w:rsidR="00D26E02" w:rsidRPr="00491F72" w:rsidRDefault="00D26E02">
      <w:pPr>
        <w:pStyle w:val="Textonotapie"/>
      </w:pPr>
      <w:r w:rsidRPr="00491F72">
        <w:rPr>
          <w:rStyle w:val="Refdenotaalpie"/>
        </w:rPr>
        <w:footnoteRef/>
      </w:r>
      <w:r w:rsidRPr="00491F72">
        <w:t xml:space="preserve"> Corte Constitucional de Colombia</w:t>
      </w:r>
      <w:r>
        <w:t xml:space="preserve"> (25 de octubre de 2000) </w:t>
      </w:r>
      <w:r w:rsidRPr="00491F72">
        <w:t>Sentencia C-1436/00.</w:t>
      </w:r>
      <w:r>
        <w:t xml:space="preserve"> MP: Alberto Beltrán Sierra</w:t>
      </w:r>
    </w:p>
  </w:footnote>
  <w:footnote w:id="3">
    <w:p w:rsidR="00D26E02" w:rsidRDefault="00D26E02">
      <w:pPr>
        <w:pStyle w:val="Textonotapie"/>
      </w:pPr>
      <w:r>
        <w:rPr>
          <w:rStyle w:val="Refdenotaalpie"/>
        </w:rPr>
        <w:footnoteRef/>
      </w:r>
      <w:r>
        <w:t xml:space="preserve"> Recuperado de: </w:t>
      </w:r>
      <w:hyperlink r:id="rId2" w:history="1">
        <w:r w:rsidRPr="00FE7938">
          <w:rPr>
            <w:rStyle w:val="Hipervnculo"/>
          </w:rPr>
          <w:t>https://www.coldeportes.gov.co/recursos_user/2017_Doc/Rendicion_de_cuentas/Informes_gestion_por_areas/Programas-y-Proyectos.pdf</w:t>
        </w:r>
      </w:hyperlink>
    </w:p>
  </w:footnote>
  <w:footnote w:id="4">
    <w:p w:rsidR="00D26E02" w:rsidRDefault="00D26E02">
      <w:pPr>
        <w:pStyle w:val="Textonotapie"/>
      </w:pPr>
      <w:r>
        <w:rPr>
          <w:rStyle w:val="Refdenotaalpie"/>
        </w:rPr>
        <w:footnoteRef/>
      </w:r>
      <w:r>
        <w:t xml:space="preserve"> Recuperado de: </w:t>
      </w:r>
      <w:hyperlink r:id="rId3" w:history="1">
        <w:r>
          <w:rPr>
            <w:rStyle w:val="Hipervnculo"/>
          </w:rPr>
          <w:t>https://www.coldeportes.gov.co/recursos_user/2017_Doc/Rendicion_de_cuentas/Informes_gestion_por_areas/SUPERATE.pdf</w:t>
        </w:r>
      </w:hyperlink>
    </w:p>
  </w:footnote>
  <w:footnote w:id="5">
    <w:p w:rsidR="00D26E02" w:rsidRDefault="00D26E02">
      <w:pPr>
        <w:pStyle w:val="Textonotapie"/>
      </w:pPr>
      <w:r>
        <w:rPr>
          <w:rStyle w:val="Refdenotaalpie"/>
        </w:rPr>
        <w:footnoteRef/>
      </w:r>
      <w:r>
        <w:t xml:space="preserve"> Recuperado de: </w:t>
      </w:r>
      <w:hyperlink r:id="rId4" w:history="1">
        <w:r>
          <w:rPr>
            <w:rStyle w:val="Hipervnculo"/>
          </w:rPr>
          <w:t>https://www.coldeportes.gov.co/coldeportes/quienes_somos/dependencias/direccion_posicionamiento_liderazgo_62326</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F6A1B"/>
    <w:multiLevelType w:val="multilevel"/>
    <w:tmpl w:val="918A061C"/>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C30441A"/>
    <w:multiLevelType w:val="hybridMultilevel"/>
    <w:tmpl w:val="9A02D0DC"/>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1E8174D"/>
    <w:multiLevelType w:val="hybridMultilevel"/>
    <w:tmpl w:val="394EE812"/>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2955B11"/>
    <w:multiLevelType w:val="multilevel"/>
    <w:tmpl w:val="CB3A07D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534778C"/>
    <w:multiLevelType w:val="hybridMultilevel"/>
    <w:tmpl w:val="FB1E31B2"/>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B436E2B"/>
    <w:multiLevelType w:val="multilevel"/>
    <w:tmpl w:val="EEC47A7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2FDA76EA"/>
    <w:multiLevelType w:val="multilevel"/>
    <w:tmpl w:val="8E885E1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FFB3100"/>
    <w:multiLevelType w:val="multilevel"/>
    <w:tmpl w:val="FF7035A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18A06F5"/>
    <w:multiLevelType w:val="hybridMultilevel"/>
    <w:tmpl w:val="BA04B144"/>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48F933C9"/>
    <w:multiLevelType w:val="hybridMultilevel"/>
    <w:tmpl w:val="C00632B8"/>
    <w:lvl w:ilvl="0" w:tplc="84CAAA7A">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DED551B"/>
    <w:multiLevelType w:val="multilevel"/>
    <w:tmpl w:val="86ACF00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47A260F"/>
    <w:multiLevelType w:val="multilevel"/>
    <w:tmpl w:val="85BABF3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71F0E31"/>
    <w:multiLevelType w:val="hybridMultilevel"/>
    <w:tmpl w:val="68F26E4E"/>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57EF4745"/>
    <w:multiLevelType w:val="multilevel"/>
    <w:tmpl w:val="CF848A2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B8A0DF9"/>
    <w:multiLevelType w:val="hybridMultilevel"/>
    <w:tmpl w:val="E9B44A0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E5D6CB3"/>
    <w:multiLevelType w:val="multilevel"/>
    <w:tmpl w:val="07EADBF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u w:val="single"/>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5B10E25"/>
    <w:multiLevelType w:val="multilevel"/>
    <w:tmpl w:val="AF642B5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71B556A"/>
    <w:multiLevelType w:val="hybridMultilevel"/>
    <w:tmpl w:val="2556D93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716E6067"/>
    <w:multiLevelType w:val="hybridMultilevel"/>
    <w:tmpl w:val="EBB2C20C"/>
    <w:lvl w:ilvl="0" w:tplc="CACEC43C">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5BF7BFB"/>
    <w:multiLevelType w:val="hybridMultilevel"/>
    <w:tmpl w:val="A1920480"/>
    <w:lvl w:ilvl="0" w:tplc="0F3A635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775B2CF9"/>
    <w:multiLevelType w:val="hybridMultilevel"/>
    <w:tmpl w:val="3BE8922E"/>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7733646"/>
    <w:multiLevelType w:val="multilevel"/>
    <w:tmpl w:val="BAFA9AB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12"/>
  </w:num>
  <w:num w:numId="3">
    <w:abstractNumId w:val="9"/>
  </w:num>
  <w:num w:numId="4">
    <w:abstractNumId w:val="2"/>
  </w:num>
  <w:num w:numId="5">
    <w:abstractNumId w:val="6"/>
  </w:num>
  <w:num w:numId="6">
    <w:abstractNumId w:val="18"/>
  </w:num>
  <w:num w:numId="7">
    <w:abstractNumId w:val="17"/>
  </w:num>
  <w:num w:numId="8">
    <w:abstractNumId w:val="4"/>
  </w:num>
  <w:num w:numId="9">
    <w:abstractNumId w:val="14"/>
  </w:num>
  <w:num w:numId="10">
    <w:abstractNumId w:val="19"/>
  </w:num>
  <w:num w:numId="11">
    <w:abstractNumId w:val="20"/>
  </w:num>
  <w:num w:numId="12">
    <w:abstractNumId w:val="8"/>
  </w:num>
  <w:num w:numId="13">
    <w:abstractNumId w:val="0"/>
  </w:num>
  <w:num w:numId="14">
    <w:abstractNumId w:val="5"/>
  </w:num>
  <w:num w:numId="15">
    <w:abstractNumId w:val="13"/>
  </w:num>
  <w:num w:numId="16">
    <w:abstractNumId w:val="11"/>
  </w:num>
  <w:num w:numId="17">
    <w:abstractNumId w:val="16"/>
  </w:num>
  <w:num w:numId="18">
    <w:abstractNumId w:val="10"/>
  </w:num>
  <w:num w:numId="19">
    <w:abstractNumId w:val="21"/>
  </w:num>
  <w:num w:numId="20">
    <w:abstractNumId w:val="3"/>
  </w:num>
  <w:num w:numId="21">
    <w:abstractNumId w:val="7"/>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842"/>
    <w:rsid w:val="00002589"/>
    <w:rsid w:val="00013C38"/>
    <w:rsid w:val="0002055B"/>
    <w:rsid w:val="00023B6F"/>
    <w:rsid w:val="00023CB5"/>
    <w:rsid w:val="00025C50"/>
    <w:rsid w:val="00026BD0"/>
    <w:rsid w:val="000275A7"/>
    <w:rsid w:val="00030727"/>
    <w:rsid w:val="00031B48"/>
    <w:rsid w:val="00032C09"/>
    <w:rsid w:val="000335E7"/>
    <w:rsid w:val="0004385A"/>
    <w:rsid w:val="000446D9"/>
    <w:rsid w:val="00047AF8"/>
    <w:rsid w:val="00051EF0"/>
    <w:rsid w:val="00052255"/>
    <w:rsid w:val="00062E69"/>
    <w:rsid w:val="00067E99"/>
    <w:rsid w:val="00071E16"/>
    <w:rsid w:val="00074EC1"/>
    <w:rsid w:val="00076F1B"/>
    <w:rsid w:val="000771DF"/>
    <w:rsid w:val="000928C3"/>
    <w:rsid w:val="000A05FB"/>
    <w:rsid w:val="000A40A3"/>
    <w:rsid w:val="000A448B"/>
    <w:rsid w:val="000C55F1"/>
    <w:rsid w:val="000C7973"/>
    <w:rsid w:val="000D0517"/>
    <w:rsid w:val="000D1FE0"/>
    <w:rsid w:val="000D5986"/>
    <w:rsid w:val="000D7A5B"/>
    <w:rsid w:val="000E0112"/>
    <w:rsid w:val="000E45DF"/>
    <w:rsid w:val="000E48DE"/>
    <w:rsid w:val="000E61BE"/>
    <w:rsid w:val="000E6B1D"/>
    <w:rsid w:val="000E6BA0"/>
    <w:rsid w:val="000E6BE1"/>
    <w:rsid w:val="000E77A9"/>
    <w:rsid w:val="000F5009"/>
    <w:rsid w:val="000F5A45"/>
    <w:rsid w:val="001009F9"/>
    <w:rsid w:val="00107183"/>
    <w:rsid w:val="00107689"/>
    <w:rsid w:val="00113AFF"/>
    <w:rsid w:val="00117339"/>
    <w:rsid w:val="001200A2"/>
    <w:rsid w:val="00137F0F"/>
    <w:rsid w:val="001403EE"/>
    <w:rsid w:val="0014135C"/>
    <w:rsid w:val="0014574B"/>
    <w:rsid w:val="00150214"/>
    <w:rsid w:val="0015194F"/>
    <w:rsid w:val="001521BD"/>
    <w:rsid w:val="00160124"/>
    <w:rsid w:val="00160DCB"/>
    <w:rsid w:val="001702C7"/>
    <w:rsid w:val="00175CA4"/>
    <w:rsid w:val="00175CED"/>
    <w:rsid w:val="001806A4"/>
    <w:rsid w:val="001806DE"/>
    <w:rsid w:val="00187C0F"/>
    <w:rsid w:val="001969F1"/>
    <w:rsid w:val="001A42F5"/>
    <w:rsid w:val="001A5A28"/>
    <w:rsid w:val="001B1B8B"/>
    <w:rsid w:val="001C1A68"/>
    <w:rsid w:val="001C4329"/>
    <w:rsid w:val="001C5908"/>
    <w:rsid w:val="001E0BE2"/>
    <w:rsid w:val="001E15F3"/>
    <w:rsid w:val="001E382B"/>
    <w:rsid w:val="001E5495"/>
    <w:rsid w:val="001E5CBC"/>
    <w:rsid w:val="001F101F"/>
    <w:rsid w:val="001F20B1"/>
    <w:rsid w:val="001F4033"/>
    <w:rsid w:val="001F7304"/>
    <w:rsid w:val="0020555C"/>
    <w:rsid w:val="0021008F"/>
    <w:rsid w:val="00217ABE"/>
    <w:rsid w:val="00217D60"/>
    <w:rsid w:val="0022063E"/>
    <w:rsid w:val="0022187A"/>
    <w:rsid w:val="00222871"/>
    <w:rsid w:val="0022398A"/>
    <w:rsid w:val="00224F76"/>
    <w:rsid w:val="00264A46"/>
    <w:rsid w:val="00266772"/>
    <w:rsid w:val="002701DE"/>
    <w:rsid w:val="00272852"/>
    <w:rsid w:val="00287D35"/>
    <w:rsid w:val="002936D3"/>
    <w:rsid w:val="002A1A7E"/>
    <w:rsid w:val="002D168D"/>
    <w:rsid w:val="002D17AA"/>
    <w:rsid w:val="002D45B1"/>
    <w:rsid w:val="002D6011"/>
    <w:rsid w:val="002D6B5C"/>
    <w:rsid w:val="002E2147"/>
    <w:rsid w:val="002E25F7"/>
    <w:rsid w:val="002E46FB"/>
    <w:rsid w:val="002F625F"/>
    <w:rsid w:val="00304F6F"/>
    <w:rsid w:val="00315FBE"/>
    <w:rsid w:val="00321A2D"/>
    <w:rsid w:val="00321ECD"/>
    <w:rsid w:val="003336EE"/>
    <w:rsid w:val="00337041"/>
    <w:rsid w:val="00343EEC"/>
    <w:rsid w:val="00346D3E"/>
    <w:rsid w:val="00353139"/>
    <w:rsid w:val="00356A74"/>
    <w:rsid w:val="00361610"/>
    <w:rsid w:val="003626E9"/>
    <w:rsid w:val="0036338C"/>
    <w:rsid w:val="00363AA5"/>
    <w:rsid w:val="00367840"/>
    <w:rsid w:val="00370A64"/>
    <w:rsid w:val="00374213"/>
    <w:rsid w:val="003765FF"/>
    <w:rsid w:val="003772F2"/>
    <w:rsid w:val="00386715"/>
    <w:rsid w:val="003876B3"/>
    <w:rsid w:val="003A13E1"/>
    <w:rsid w:val="003A661B"/>
    <w:rsid w:val="003B2307"/>
    <w:rsid w:val="003B25FD"/>
    <w:rsid w:val="003B4310"/>
    <w:rsid w:val="003B7E7B"/>
    <w:rsid w:val="003C05B4"/>
    <w:rsid w:val="003C102D"/>
    <w:rsid w:val="003C6744"/>
    <w:rsid w:val="003C7C21"/>
    <w:rsid w:val="003D04E8"/>
    <w:rsid w:val="003D1032"/>
    <w:rsid w:val="003D4877"/>
    <w:rsid w:val="003D4D41"/>
    <w:rsid w:val="003D7373"/>
    <w:rsid w:val="003D7581"/>
    <w:rsid w:val="003D7A81"/>
    <w:rsid w:val="003E040D"/>
    <w:rsid w:val="003E0E08"/>
    <w:rsid w:val="003F05F6"/>
    <w:rsid w:val="003F0F82"/>
    <w:rsid w:val="003F0FD7"/>
    <w:rsid w:val="003F1908"/>
    <w:rsid w:val="003F2F75"/>
    <w:rsid w:val="003F6012"/>
    <w:rsid w:val="003F7B54"/>
    <w:rsid w:val="0040427D"/>
    <w:rsid w:val="004076ED"/>
    <w:rsid w:val="004123F0"/>
    <w:rsid w:val="00414646"/>
    <w:rsid w:val="004224DC"/>
    <w:rsid w:val="0043174E"/>
    <w:rsid w:val="004328A6"/>
    <w:rsid w:val="00433C39"/>
    <w:rsid w:val="00434623"/>
    <w:rsid w:val="0043572C"/>
    <w:rsid w:val="004363BC"/>
    <w:rsid w:val="00436F59"/>
    <w:rsid w:val="004375AC"/>
    <w:rsid w:val="00446048"/>
    <w:rsid w:val="00455024"/>
    <w:rsid w:val="0045702A"/>
    <w:rsid w:val="004612A1"/>
    <w:rsid w:val="004614A9"/>
    <w:rsid w:val="00461E85"/>
    <w:rsid w:val="00470747"/>
    <w:rsid w:val="00475BDE"/>
    <w:rsid w:val="00476C9E"/>
    <w:rsid w:val="00476DCC"/>
    <w:rsid w:val="00482378"/>
    <w:rsid w:val="0048744A"/>
    <w:rsid w:val="00491F72"/>
    <w:rsid w:val="00493E29"/>
    <w:rsid w:val="00494A8A"/>
    <w:rsid w:val="00497074"/>
    <w:rsid w:val="004A0091"/>
    <w:rsid w:val="004A2434"/>
    <w:rsid w:val="004A3568"/>
    <w:rsid w:val="004A4AA1"/>
    <w:rsid w:val="004A7082"/>
    <w:rsid w:val="004B0DBD"/>
    <w:rsid w:val="004B2B78"/>
    <w:rsid w:val="004C420D"/>
    <w:rsid w:val="004D00B7"/>
    <w:rsid w:val="004D03E8"/>
    <w:rsid w:val="004D15E5"/>
    <w:rsid w:val="004D19E7"/>
    <w:rsid w:val="004D7763"/>
    <w:rsid w:val="004E2063"/>
    <w:rsid w:val="004F1238"/>
    <w:rsid w:val="004F3FD3"/>
    <w:rsid w:val="004F55A8"/>
    <w:rsid w:val="004F5A97"/>
    <w:rsid w:val="0050095B"/>
    <w:rsid w:val="00502FDE"/>
    <w:rsid w:val="00507729"/>
    <w:rsid w:val="0051468F"/>
    <w:rsid w:val="00514A63"/>
    <w:rsid w:val="00522E1B"/>
    <w:rsid w:val="00525A9A"/>
    <w:rsid w:val="00526193"/>
    <w:rsid w:val="0052719C"/>
    <w:rsid w:val="00527C10"/>
    <w:rsid w:val="00532F18"/>
    <w:rsid w:val="00537215"/>
    <w:rsid w:val="00542579"/>
    <w:rsid w:val="005431DD"/>
    <w:rsid w:val="005461CA"/>
    <w:rsid w:val="00551A53"/>
    <w:rsid w:val="00553512"/>
    <w:rsid w:val="0056143D"/>
    <w:rsid w:val="00574180"/>
    <w:rsid w:val="0057751B"/>
    <w:rsid w:val="005777AD"/>
    <w:rsid w:val="005830E9"/>
    <w:rsid w:val="0058608D"/>
    <w:rsid w:val="00592735"/>
    <w:rsid w:val="00593AF3"/>
    <w:rsid w:val="00596378"/>
    <w:rsid w:val="00596411"/>
    <w:rsid w:val="005979F6"/>
    <w:rsid w:val="005A0ACD"/>
    <w:rsid w:val="005A1C40"/>
    <w:rsid w:val="005A38E4"/>
    <w:rsid w:val="005A534F"/>
    <w:rsid w:val="005B2F84"/>
    <w:rsid w:val="005B3B1E"/>
    <w:rsid w:val="005B73E0"/>
    <w:rsid w:val="005C1E37"/>
    <w:rsid w:val="005D2433"/>
    <w:rsid w:val="005D660E"/>
    <w:rsid w:val="005D6F1E"/>
    <w:rsid w:val="005E1533"/>
    <w:rsid w:val="005E76A4"/>
    <w:rsid w:val="005F056C"/>
    <w:rsid w:val="006003E7"/>
    <w:rsid w:val="006039FE"/>
    <w:rsid w:val="00607FE1"/>
    <w:rsid w:val="0061501E"/>
    <w:rsid w:val="006219E6"/>
    <w:rsid w:val="006225FC"/>
    <w:rsid w:val="0062297A"/>
    <w:rsid w:val="00622E0F"/>
    <w:rsid w:val="0062718D"/>
    <w:rsid w:val="0063156C"/>
    <w:rsid w:val="006351AB"/>
    <w:rsid w:val="00647D0B"/>
    <w:rsid w:val="00653B0C"/>
    <w:rsid w:val="006602C8"/>
    <w:rsid w:val="00661238"/>
    <w:rsid w:val="006659EE"/>
    <w:rsid w:val="00672028"/>
    <w:rsid w:val="006724E3"/>
    <w:rsid w:val="00674292"/>
    <w:rsid w:val="006779D3"/>
    <w:rsid w:val="00683A05"/>
    <w:rsid w:val="0068702B"/>
    <w:rsid w:val="0069080E"/>
    <w:rsid w:val="00690F75"/>
    <w:rsid w:val="0069259F"/>
    <w:rsid w:val="006925CB"/>
    <w:rsid w:val="006944C3"/>
    <w:rsid w:val="0069487B"/>
    <w:rsid w:val="006A0CC5"/>
    <w:rsid w:val="006B56C0"/>
    <w:rsid w:val="006B61B0"/>
    <w:rsid w:val="006C10D2"/>
    <w:rsid w:val="006C40EF"/>
    <w:rsid w:val="006C792F"/>
    <w:rsid w:val="006C7AB4"/>
    <w:rsid w:val="006D3847"/>
    <w:rsid w:val="006D48C6"/>
    <w:rsid w:val="006D6D64"/>
    <w:rsid w:val="006D7F4A"/>
    <w:rsid w:val="006E1BC6"/>
    <w:rsid w:val="006E2269"/>
    <w:rsid w:val="006E3687"/>
    <w:rsid w:val="006E3DCF"/>
    <w:rsid w:val="006E4976"/>
    <w:rsid w:val="006E7BC0"/>
    <w:rsid w:val="006F2EA3"/>
    <w:rsid w:val="007121A5"/>
    <w:rsid w:val="00714772"/>
    <w:rsid w:val="007150AB"/>
    <w:rsid w:val="00717C48"/>
    <w:rsid w:val="00723F78"/>
    <w:rsid w:val="00724B17"/>
    <w:rsid w:val="00734852"/>
    <w:rsid w:val="00735758"/>
    <w:rsid w:val="007365B7"/>
    <w:rsid w:val="00740782"/>
    <w:rsid w:val="00745D6F"/>
    <w:rsid w:val="007525EB"/>
    <w:rsid w:val="00753C23"/>
    <w:rsid w:val="00753D4E"/>
    <w:rsid w:val="00755557"/>
    <w:rsid w:val="00770CF0"/>
    <w:rsid w:val="00771FE2"/>
    <w:rsid w:val="00772FCE"/>
    <w:rsid w:val="00775C7E"/>
    <w:rsid w:val="007772C7"/>
    <w:rsid w:val="00786EAE"/>
    <w:rsid w:val="007879AE"/>
    <w:rsid w:val="007901E4"/>
    <w:rsid w:val="00793A16"/>
    <w:rsid w:val="007946B4"/>
    <w:rsid w:val="007A1162"/>
    <w:rsid w:val="007A1FE9"/>
    <w:rsid w:val="007A582F"/>
    <w:rsid w:val="007B3F91"/>
    <w:rsid w:val="007C2FA4"/>
    <w:rsid w:val="007C531E"/>
    <w:rsid w:val="007D0E49"/>
    <w:rsid w:val="007D2B30"/>
    <w:rsid w:val="007E05F8"/>
    <w:rsid w:val="007E198D"/>
    <w:rsid w:val="007E24CE"/>
    <w:rsid w:val="007E74AB"/>
    <w:rsid w:val="007F15A8"/>
    <w:rsid w:val="007F525D"/>
    <w:rsid w:val="007F7C00"/>
    <w:rsid w:val="008027D0"/>
    <w:rsid w:val="00803892"/>
    <w:rsid w:val="00803E56"/>
    <w:rsid w:val="00806237"/>
    <w:rsid w:val="0080777D"/>
    <w:rsid w:val="00810E4C"/>
    <w:rsid w:val="008167AE"/>
    <w:rsid w:val="008220DA"/>
    <w:rsid w:val="00824838"/>
    <w:rsid w:val="00832D12"/>
    <w:rsid w:val="0083450D"/>
    <w:rsid w:val="00835B2E"/>
    <w:rsid w:val="008401A6"/>
    <w:rsid w:val="00840C22"/>
    <w:rsid w:val="0084237A"/>
    <w:rsid w:val="00842C07"/>
    <w:rsid w:val="00843664"/>
    <w:rsid w:val="00845557"/>
    <w:rsid w:val="00852826"/>
    <w:rsid w:val="00853B08"/>
    <w:rsid w:val="00854B03"/>
    <w:rsid w:val="00860C45"/>
    <w:rsid w:val="00866D3F"/>
    <w:rsid w:val="0087496F"/>
    <w:rsid w:val="008766B4"/>
    <w:rsid w:val="00881A6B"/>
    <w:rsid w:val="00883153"/>
    <w:rsid w:val="008844CA"/>
    <w:rsid w:val="00890D05"/>
    <w:rsid w:val="00892C46"/>
    <w:rsid w:val="008944BF"/>
    <w:rsid w:val="008A147E"/>
    <w:rsid w:val="008A4113"/>
    <w:rsid w:val="008A6F7C"/>
    <w:rsid w:val="008B1C7C"/>
    <w:rsid w:val="008B37A0"/>
    <w:rsid w:val="008B4A6A"/>
    <w:rsid w:val="008B561A"/>
    <w:rsid w:val="008B5847"/>
    <w:rsid w:val="008B79C8"/>
    <w:rsid w:val="008C3FAF"/>
    <w:rsid w:val="008D1773"/>
    <w:rsid w:val="008D1CC5"/>
    <w:rsid w:val="008D201D"/>
    <w:rsid w:val="008D5538"/>
    <w:rsid w:val="008E06A1"/>
    <w:rsid w:val="008E138F"/>
    <w:rsid w:val="008E3DE1"/>
    <w:rsid w:val="008E609C"/>
    <w:rsid w:val="008E6792"/>
    <w:rsid w:val="008E7823"/>
    <w:rsid w:val="008F03F6"/>
    <w:rsid w:val="008F1E81"/>
    <w:rsid w:val="008F540B"/>
    <w:rsid w:val="00900C8A"/>
    <w:rsid w:val="00902328"/>
    <w:rsid w:val="0090614D"/>
    <w:rsid w:val="0091305D"/>
    <w:rsid w:val="00914029"/>
    <w:rsid w:val="0091405E"/>
    <w:rsid w:val="00916857"/>
    <w:rsid w:val="009177DC"/>
    <w:rsid w:val="00921139"/>
    <w:rsid w:val="00922B7C"/>
    <w:rsid w:val="00924966"/>
    <w:rsid w:val="009279AA"/>
    <w:rsid w:val="009325BE"/>
    <w:rsid w:val="00935C55"/>
    <w:rsid w:val="00936BC6"/>
    <w:rsid w:val="00940318"/>
    <w:rsid w:val="0094134D"/>
    <w:rsid w:val="00945FD2"/>
    <w:rsid w:val="00946F81"/>
    <w:rsid w:val="00947910"/>
    <w:rsid w:val="009519F6"/>
    <w:rsid w:val="00951E2B"/>
    <w:rsid w:val="009562D5"/>
    <w:rsid w:val="00956D84"/>
    <w:rsid w:val="009621B2"/>
    <w:rsid w:val="00962795"/>
    <w:rsid w:val="00964589"/>
    <w:rsid w:val="00966808"/>
    <w:rsid w:val="00966961"/>
    <w:rsid w:val="009746AA"/>
    <w:rsid w:val="00976E1B"/>
    <w:rsid w:val="0098263C"/>
    <w:rsid w:val="009848CC"/>
    <w:rsid w:val="00991A43"/>
    <w:rsid w:val="00992A17"/>
    <w:rsid w:val="00993789"/>
    <w:rsid w:val="009A025B"/>
    <w:rsid w:val="009A1EDC"/>
    <w:rsid w:val="009B2C10"/>
    <w:rsid w:val="009C1715"/>
    <w:rsid w:val="009C2CA4"/>
    <w:rsid w:val="009C78F6"/>
    <w:rsid w:val="009C7B65"/>
    <w:rsid w:val="009D0F47"/>
    <w:rsid w:val="009D333A"/>
    <w:rsid w:val="009D59DC"/>
    <w:rsid w:val="009D71C9"/>
    <w:rsid w:val="009D7862"/>
    <w:rsid w:val="009E65FE"/>
    <w:rsid w:val="009F0B11"/>
    <w:rsid w:val="009F3842"/>
    <w:rsid w:val="009F6405"/>
    <w:rsid w:val="00A04985"/>
    <w:rsid w:val="00A113B3"/>
    <w:rsid w:val="00A11CD3"/>
    <w:rsid w:val="00A13064"/>
    <w:rsid w:val="00A13982"/>
    <w:rsid w:val="00A15DC5"/>
    <w:rsid w:val="00A16A40"/>
    <w:rsid w:val="00A175EE"/>
    <w:rsid w:val="00A247C0"/>
    <w:rsid w:val="00A24A19"/>
    <w:rsid w:val="00A271A7"/>
    <w:rsid w:val="00A2750A"/>
    <w:rsid w:val="00A33742"/>
    <w:rsid w:val="00A35EFE"/>
    <w:rsid w:val="00A45785"/>
    <w:rsid w:val="00A47223"/>
    <w:rsid w:val="00A51E40"/>
    <w:rsid w:val="00A53225"/>
    <w:rsid w:val="00A54945"/>
    <w:rsid w:val="00A5694C"/>
    <w:rsid w:val="00A602B5"/>
    <w:rsid w:val="00A60CE4"/>
    <w:rsid w:val="00A623D3"/>
    <w:rsid w:val="00A632F9"/>
    <w:rsid w:val="00A65C13"/>
    <w:rsid w:val="00A746B6"/>
    <w:rsid w:val="00A7700A"/>
    <w:rsid w:val="00A77508"/>
    <w:rsid w:val="00A8536F"/>
    <w:rsid w:val="00A905B9"/>
    <w:rsid w:val="00A919FF"/>
    <w:rsid w:val="00A91ABE"/>
    <w:rsid w:val="00A91C58"/>
    <w:rsid w:val="00A968A2"/>
    <w:rsid w:val="00AA50C1"/>
    <w:rsid w:val="00AA5125"/>
    <w:rsid w:val="00AA7AE6"/>
    <w:rsid w:val="00AB542F"/>
    <w:rsid w:val="00AC3BCA"/>
    <w:rsid w:val="00AD586F"/>
    <w:rsid w:val="00AD5A66"/>
    <w:rsid w:val="00AD71AE"/>
    <w:rsid w:val="00AE07E1"/>
    <w:rsid w:val="00AE193F"/>
    <w:rsid w:val="00AF71B9"/>
    <w:rsid w:val="00B01101"/>
    <w:rsid w:val="00B05C0D"/>
    <w:rsid w:val="00B0659F"/>
    <w:rsid w:val="00B06BDA"/>
    <w:rsid w:val="00B143EC"/>
    <w:rsid w:val="00B171B8"/>
    <w:rsid w:val="00B33A7B"/>
    <w:rsid w:val="00B33C07"/>
    <w:rsid w:val="00B41521"/>
    <w:rsid w:val="00B42321"/>
    <w:rsid w:val="00B43203"/>
    <w:rsid w:val="00B45839"/>
    <w:rsid w:val="00B4743B"/>
    <w:rsid w:val="00B50EF1"/>
    <w:rsid w:val="00B50F8E"/>
    <w:rsid w:val="00B51BE2"/>
    <w:rsid w:val="00B53721"/>
    <w:rsid w:val="00B5649B"/>
    <w:rsid w:val="00B61686"/>
    <w:rsid w:val="00B66209"/>
    <w:rsid w:val="00B7400A"/>
    <w:rsid w:val="00B74995"/>
    <w:rsid w:val="00B820D3"/>
    <w:rsid w:val="00B8350A"/>
    <w:rsid w:val="00B84D24"/>
    <w:rsid w:val="00B93AF7"/>
    <w:rsid w:val="00B93C81"/>
    <w:rsid w:val="00BA682D"/>
    <w:rsid w:val="00BA7FD2"/>
    <w:rsid w:val="00BB27AF"/>
    <w:rsid w:val="00BB51E8"/>
    <w:rsid w:val="00BB57E4"/>
    <w:rsid w:val="00BB6D1B"/>
    <w:rsid w:val="00BC1A93"/>
    <w:rsid w:val="00BC7C0C"/>
    <w:rsid w:val="00BD2C4C"/>
    <w:rsid w:val="00BD2E69"/>
    <w:rsid w:val="00BD30EB"/>
    <w:rsid w:val="00BE3A83"/>
    <w:rsid w:val="00BE7430"/>
    <w:rsid w:val="00BF3E39"/>
    <w:rsid w:val="00BF6EBF"/>
    <w:rsid w:val="00C02F83"/>
    <w:rsid w:val="00C03265"/>
    <w:rsid w:val="00C06D0C"/>
    <w:rsid w:val="00C11934"/>
    <w:rsid w:val="00C1444F"/>
    <w:rsid w:val="00C15FFD"/>
    <w:rsid w:val="00C17BC2"/>
    <w:rsid w:val="00C207FA"/>
    <w:rsid w:val="00C22420"/>
    <w:rsid w:val="00C22BDC"/>
    <w:rsid w:val="00C279F6"/>
    <w:rsid w:val="00C36B0E"/>
    <w:rsid w:val="00C37770"/>
    <w:rsid w:val="00C403BC"/>
    <w:rsid w:val="00C42581"/>
    <w:rsid w:val="00C46B4E"/>
    <w:rsid w:val="00C50FDB"/>
    <w:rsid w:val="00C55BB0"/>
    <w:rsid w:val="00C61C4D"/>
    <w:rsid w:val="00C64736"/>
    <w:rsid w:val="00C669FA"/>
    <w:rsid w:val="00C70B5E"/>
    <w:rsid w:val="00C86CEC"/>
    <w:rsid w:val="00C911C5"/>
    <w:rsid w:val="00C93235"/>
    <w:rsid w:val="00C95F63"/>
    <w:rsid w:val="00C9688B"/>
    <w:rsid w:val="00CA09CB"/>
    <w:rsid w:val="00CA1DCC"/>
    <w:rsid w:val="00CA65E4"/>
    <w:rsid w:val="00CA6962"/>
    <w:rsid w:val="00CB133F"/>
    <w:rsid w:val="00CB24DC"/>
    <w:rsid w:val="00CB2CF5"/>
    <w:rsid w:val="00CB3CDF"/>
    <w:rsid w:val="00CC12F7"/>
    <w:rsid w:val="00CC4322"/>
    <w:rsid w:val="00CD00CA"/>
    <w:rsid w:val="00CD3D65"/>
    <w:rsid w:val="00CD43D1"/>
    <w:rsid w:val="00CE6975"/>
    <w:rsid w:val="00CF1716"/>
    <w:rsid w:val="00CF23B8"/>
    <w:rsid w:val="00CF5C46"/>
    <w:rsid w:val="00D12473"/>
    <w:rsid w:val="00D17B6E"/>
    <w:rsid w:val="00D210C5"/>
    <w:rsid w:val="00D231D6"/>
    <w:rsid w:val="00D254CC"/>
    <w:rsid w:val="00D25D02"/>
    <w:rsid w:val="00D26E02"/>
    <w:rsid w:val="00D27C2F"/>
    <w:rsid w:val="00D3040A"/>
    <w:rsid w:val="00D30B5E"/>
    <w:rsid w:val="00D31C04"/>
    <w:rsid w:val="00D327D5"/>
    <w:rsid w:val="00D32893"/>
    <w:rsid w:val="00D371C0"/>
    <w:rsid w:val="00D405F0"/>
    <w:rsid w:val="00D41113"/>
    <w:rsid w:val="00D42CF6"/>
    <w:rsid w:val="00D441A8"/>
    <w:rsid w:val="00D44E73"/>
    <w:rsid w:val="00D5017B"/>
    <w:rsid w:val="00D51610"/>
    <w:rsid w:val="00D53962"/>
    <w:rsid w:val="00D545CB"/>
    <w:rsid w:val="00D609CB"/>
    <w:rsid w:val="00D610B1"/>
    <w:rsid w:val="00D64244"/>
    <w:rsid w:val="00D737F8"/>
    <w:rsid w:val="00D742AA"/>
    <w:rsid w:val="00D757A3"/>
    <w:rsid w:val="00D80069"/>
    <w:rsid w:val="00D82482"/>
    <w:rsid w:val="00D84B80"/>
    <w:rsid w:val="00D93B78"/>
    <w:rsid w:val="00DA21A3"/>
    <w:rsid w:val="00DA305E"/>
    <w:rsid w:val="00DA667A"/>
    <w:rsid w:val="00DB2D55"/>
    <w:rsid w:val="00DB3EFE"/>
    <w:rsid w:val="00DB7482"/>
    <w:rsid w:val="00DC029E"/>
    <w:rsid w:val="00DC066E"/>
    <w:rsid w:val="00DC2555"/>
    <w:rsid w:val="00DC6EA2"/>
    <w:rsid w:val="00DD19EC"/>
    <w:rsid w:val="00DD3CCC"/>
    <w:rsid w:val="00DD437D"/>
    <w:rsid w:val="00DD7731"/>
    <w:rsid w:val="00DE536A"/>
    <w:rsid w:val="00DE6CD5"/>
    <w:rsid w:val="00DE703D"/>
    <w:rsid w:val="00DE7CB2"/>
    <w:rsid w:val="00DF1CA6"/>
    <w:rsid w:val="00DF20E0"/>
    <w:rsid w:val="00DF3A8B"/>
    <w:rsid w:val="00DF5BAC"/>
    <w:rsid w:val="00DF7C64"/>
    <w:rsid w:val="00E00939"/>
    <w:rsid w:val="00E01A42"/>
    <w:rsid w:val="00E01C72"/>
    <w:rsid w:val="00E04327"/>
    <w:rsid w:val="00E22262"/>
    <w:rsid w:val="00E2252A"/>
    <w:rsid w:val="00E25D34"/>
    <w:rsid w:val="00E26E24"/>
    <w:rsid w:val="00E3323A"/>
    <w:rsid w:val="00E35564"/>
    <w:rsid w:val="00E365F9"/>
    <w:rsid w:val="00E37082"/>
    <w:rsid w:val="00E3748E"/>
    <w:rsid w:val="00E4500C"/>
    <w:rsid w:val="00E461B3"/>
    <w:rsid w:val="00E60248"/>
    <w:rsid w:val="00E618FF"/>
    <w:rsid w:val="00E65EFE"/>
    <w:rsid w:val="00E76E67"/>
    <w:rsid w:val="00E77D45"/>
    <w:rsid w:val="00E9275E"/>
    <w:rsid w:val="00E96316"/>
    <w:rsid w:val="00EA4ED6"/>
    <w:rsid w:val="00EA5A1D"/>
    <w:rsid w:val="00EA7849"/>
    <w:rsid w:val="00EA7C56"/>
    <w:rsid w:val="00EB21B7"/>
    <w:rsid w:val="00EC1141"/>
    <w:rsid w:val="00EC40FC"/>
    <w:rsid w:val="00EC4272"/>
    <w:rsid w:val="00EC48BE"/>
    <w:rsid w:val="00EC5649"/>
    <w:rsid w:val="00EC6EC2"/>
    <w:rsid w:val="00EC7E58"/>
    <w:rsid w:val="00ED0FB5"/>
    <w:rsid w:val="00EE08B8"/>
    <w:rsid w:val="00EE2DCC"/>
    <w:rsid w:val="00EE401A"/>
    <w:rsid w:val="00EE64FA"/>
    <w:rsid w:val="00EF0AE7"/>
    <w:rsid w:val="00EF0C79"/>
    <w:rsid w:val="00EF115F"/>
    <w:rsid w:val="00EF46CE"/>
    <w:rsid w:val="00EF53A8"/>
    <w:rsid w:val="00EF6659"/>
    <w:rsid w:val="00F01098"/>
    <w:rsid w:val="00F05423"/>
    <w:rsid w:val="00F13654"/>
    <w:rsid w:val="00F17B2B"/>
    <w:rsid w:val="00F20641"/>
    <w:rsid w:val="00F2530B"/>
    <w:rsid w:val="00F25DE7"/>
    <w:rsid w:val="00F3199C"/>
    <w:rsid w:val="00F42D88"/>
    <w:rsid w:val="00F44634"/>
    <w:rsid w:val="00F53E2D"/>
    <w:rsid w:val="00F53E88"/>
    <w:rsid w:val="00F54308"/>
    <w:rsid w:val="00F55BA7"/>
    <w:rsid w:val="00F577C5"/>
    <w:rsid w:val="00F6595C"/>
    <w:rsid w:val="00F704D3"/>
    <w:rsid w:val="00F757A6"/>
    <w:rsid w:val="00F77672"/>
    <w:rsid w:val="00F84495"/>
    <w:rsid w:val="00F84FAB"/>
    <w:rsid w:val="00F90515"/>
    <w:rsid w:val="00F917A9"/>
    <w:rsid w:val="00F933AF"/>
    <w:rsid w:val="00F968A9"/>
    <w:rsid w:val="00FA0313"/>
    <w:rsid w:val="00FA489A"/>
    <w:rsid w:val="00FA79F2"/>
    <w:rsid w:val="00FA7C1B"/>
    <w:rsid w:val="00FB1552"/>
    <w:rsid w:val="00FB5669"/>
    <w:rsid w:val="00FC0169"/>
    <w:rsid w:val="00FC1936"/>
    <w:rsid w:val="00FC1BD0"/>
    <w:rsid w:val="00FC1EAE"/>
    <w:rsid w:val="00FC2420"/>
    <w:rsid w:val="00FC34C6"/>
    <w:rsid w:val="00FC584C"/>
    <w:rsid w:val="00FD03B8"/>
    <w:rsid w:val="00FD26D7"/>
    <w:rsid w:val="00FD68F4"/>
    <w:rsid w:val="00FE7005"/>
    <w:rsid w:val="00FF0CAB"/>
    <w:rsid w:val="00FF148D"/>
    <w:rsid w:val="00FF31C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EFFFE4-FD24-4D33-BE90-4FCEDDD78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BA682D"/>
    <w:pPr>
      <w:keepNext/>
      <w:keepLines/>
      <w:spacing w:before="240" w:after="0"/>
      <w:outlineLvl w:val="0"/>
    </w:pPr>
    <w:rPr>
      <w:rFonts w:eastAsiaTheme="majorEastAsia" w:cstheme="majorBidi"/>
      <w:b/>
      <w:szCs w:val="32"/>
    </w:rPr>
  </w:style>
  <w:style w:type="paragraph" w:styleId="Ttulo2">
    <w:name w:val="heading 2"/>
    <w:basedOn w:val="Normal"/>
    <w:link w:val="Ttulo2Car"/>
    <w:uiPriority w:val="9"/>
    <w:qFormat/>
    <w:rsid w:val="00BA682D"/>
    <w:pPr>
      <w:spacing w:before="100" w:beforeAutospacing="1" w:after="100" w:afterAutospacing="1" w:line="240" w:lineRule="auto"/>
      <w:outlineLvl w:val="1"/>
    </w:pPr>
    <w:rPr>
      <w:rFonts w:eastAsia="Times New Roman" w:cs="Times New Roman"/>
      <w:b/>
      <w:bCs/>
      <w:szCs w:val="3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61501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1501E"/>
    <w:rPr>
      <w:sz w:val="20"/>
      <w:szCs w:val="20"/>
    </w:rPr>
  </w:style>
  <w:style w:type="character" w:styleId="Refdenotaalpie">
    <w:name w:val="footnote reference"/>
    <w:basedOn w:val="Fuentedeprrafopredeter"/>
    <w:uiPriority w:val="99"/>
    <w:semiHidden/>
    <w:unhideWhenUsed/>
    <w:rsid w:val="0061501E"/>
    <w:rPr>
      <w:vertAlign w:val="superscript"/>
    </w:rPr>
  </w:style>
  <w:style w:type="character" w:styleId="Hipervnculo">
    <w:name w:val="Hyperlink"/>
    <w:basedOn w:val="Fuentedeprrafopredeter"/>
    <w:uiPriority w:val="99"/>
    <w:unhideWhenUsed/>
    <w:rsid w:val="0061501E"/>
    <w:rPr>
      <w:color w:val="0000FF"/>
      <w:u w:val="single"/>
    </w:rPr>
  </w:style>
  <w:style w:type="paragraph" w:styleId="Prrafodelista">
    <w:name w:val="List Paragraph"/>
    <w:basedOn w:val="Normal"/>
    <w:uiPriority w:val="34"/>
    <w:qFormat/>
    <w:rsid w:val="005D660E"/>
    <w:pPr>
      <w:ind w:left="720"/>
      <w:contextualSpacing/>
    </w:pPr>
  </w:style>
  <w:style w:type="paragraph" w:styleId="Encabezado">
    <w:name w:val="header"/>
    <w:basedOn w:val="Normal"/>
    <w:link w:val="EncabezadoCar"/>
    <w:uiPriority w:val="99"/>
    <w:unhideWhenUsed/>
    <w:rsid w:val="00C02F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2F83"/>
  </w:style>
  <w:style w:type="paragraph" w:styleId="Piedepgina">
    <w:name w:val="footer"/>
    <w:basedOn w:val="Normal"/>
    <w:link w:val="PiedepginaCar"/>
    <w:uiPriority w:val="99"/>
    <w:unhideWhenUsed/>
    <w:rsid w:val="00C02F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2F83"/>
  </w:style>
  <w:style w:type="character" w:customStyle="1" w:styleId="Ttulo2Car">
    <w:name w:val="Título 2 Car"/>
    <w:basedOn w:val="Fuentedeprrafopredeter"/>
    <w:link w:val="Ttulo2"/>
    <w:uiPriority w:val="9"/>
    <w:rsid w:val="00BA682D"/>
    <w:rPr>
      <w:rFonts w:eastAsia="Times New Roman" w:cs="Times New Roman"/>
      <w:b/>
      <w:bCs/>
      <w:szCs w:val="36"/>
      <w:lang w:eastAsia="es-CO"/>
    </w:rPr>
  </w:style>
  <w:style w:type="character" w:styleId="Textoennegrita">
    <w:name w:val="Strong"/>
    <w:basedOn w:val="Fuentedeprrafopredeter"/>
    <w:uiPriority w:val="22"/>
    <w:qFormat/>
    <w:rsid w:val="007A1FE9"/>
    <w:rPr>
      <w:b/>
      <w:bCs/>
    </w:rPr>
  </w:style>
  <w:style w:type="character" w:customStyle="1" w:styleId="Ttulo1Car">
    <w:name w:val="Título 1 Car"/>
    <w:basedOn w:val="Fuentedeprrafopredeter"/>
    <w:link w:val="Ttulo1"/>
    <w:uiPriority w:val="9"/>
    <w:rsid w:val="00BA682D"/>
    <w:rPr>
      <w:rFonts w:eastAsiaTheme="majorEastAsia" w:cstheme="majorBidi"/>
      <w:b/>
      <w:szCs w:val="32"/>
    </w:rPr>
  </w:style>
  <w:style w:type="paragraph" w:styleId="TtulodeTDC">
    <w:name w:val="TOC Heading"/>
    <w:basedOn w:val="Ttulo1"/>
    <w:next w:val="Normal"/>
    <w:uiPriority w:val="39"/>
    <w:unhideWhenUsed/>
    <w:qFormat/>
    <w:rsid w:val="00BA682D"/>
    <w:pPr>
      <w:outlineLvl w:val="9"/>
    </w:pPr>
    <w:rPr>
      <w:rFonts w:asciiTheme="majorHAnsi" w:hAnsiTheme="majorHAnsi"/>
      <w:b w:val="0"/>
      <w:color w:val="2F5496" w:themeColor="accent1" w:themeShade="BF"/>
      <w:sz w:val="32"/>
      <w:lang w:eastAsia="es-CO"/>
    </w:rPr>
  </w:style>
  <w:style w:type="paragraph" w:styleId="TDC1">
    <w:name w:val="toc 1"/>
    <w:basedOn w:val="Normal"/>
    <w:next w:val="Normal"/>
    <w:autoRedefine/>
    <w:uiPriority w:val="39"/>
    <w:unhideWhenUsed/>
    <w:rsid w:val="00BA682D"/>
    <w:pPr>
      <w:spacing w:after="100"/>
    </w:pPr>
  </w:style>
  <w:style w:type="paragraph" w:styleId="TDC2">
    <w:name w:val="toc 2"/>
    <w:basedOn w:val="Normal"/>
    <w:next w:val="Normal"/>
    <w:autoRedefine/>
    <w:uiPriority w:val="39"/>
    <w:unhideWhenUsed/>
    <w:rsid w:val="00BA682D"/>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104916">
      <w:bodyDiv w:val="1"/>
      <w:marLeft w:val="0"/>
      <w:marRight w:val="0"/>
      <w:marTop w:val="0"/>
      <w:marBottom w:val="0"/>
      <w:divBdr>
        <w:top w:val="none" w:sz="0" w:space="0" w:color="auto"/>
        <w:left w:val="none" w:sz="0" w:space="0" w:color="auto"/>
        <w:bottom w:val="none" w:sz="0" w:space="0" w:color="auto"/>
        <w:right w:val="none" w:sz="0" w:space="0" w:color="auto"/>
      </w:divBdr>
    </w:div>
    <w:div w:id="328943874">
      <w:bodyDiv w:val="1"/>
      <w:marLeft w:val="0"/>
      <w:marRight w:val="0"/>
      <w:marTop w:val="0"/>
      <w:marBottom w:val="0"/>
      <w:divBdr>
        <w:top w:val="none" w:sz="0" w:space="0" w:color="auto"/>
        <w:left w:val="none" w:sz="0" w:space="0" w:color="auto"/>
        <w:bottom w:val="none" w:sz="0" w:space="0" w:color="auto"/>
        <w:right w:val="none" w:sz="0" w:space="0" w:color="auto"/>
      </w:divBdr>
    </w:div>
    <w:div w:id="656149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_rels/footnotes.xml.rels><?xml version="1.0" encoding="UTF-8" standalone="yes"?>
<Relationships xmlns="http://schemas.openxmlformats.org/package/2006/relationships"><Relationship Id="rId3" Type="http://schemas.openxmlformats.org/officeDocument/2006/relationships/hyperlink" Target="https://www.coldeportes.gov.co/recursos_user/2017_Doc/Rendicion_de_cuentas/Informes_gestion_por_areas/SUPERATE.pdf" TargetMode="External"/><Relationship Id="rId2" Type="http://schemas.openxmlformats.org/officeDocument/2006/relationships/hyperlink" Target="https://www.coldeportes.gov.co/recursos_user/2017_Doc/Rendicion_de_cuentas/Informes_gestion_por_areas/Programas-y-Proyectos.pdf" TargetMode="External"/><Relationship Id="rId1" Type="http://schemas.openxmlformats.org/officeDocument/2006/relationships/hyperlink" Target="https://www.coldeportes.gov.co/coldeportes/quienes_somos/dependencias/oficina_juridica" TargetMode="External"/><Relationship Id="rId4" Type="http://schemas.openxmlformats.org/officeDocument/2006/relationships/hyperlink" Target="https://www.coldeportes.gov.co/coldeportes/quienes_somos/dependencias/direccion_posicionamiento_liderazgo_6232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Min19</b:Tag>
    <b:SourceType>InternetSite</b:SourceType>
    <b:Guid>{B6B6C559-D8AA-4136-BA21-F8C7B1CAB1AA}</b:Guid>
    <b:Title>Oficina Jurídica</b:Title>
    <b:Year>2019</b:Year>
    <b:Author>
      <b:Author>
        <b:NameList>
          <b:Person>
            <b:Last>Mindeporte</b:Last>
          </b:Person>
        </b:NameList>
      </b:Author>
    </b:Author>
    <b:Month>septiembre</b:Month>
    <b:Day>10</b:Day>
    <b:URL>https://www.coldeportes.gov.co/coldeportes/quienes_somos/dependencias/oficina_juridica</b:URL>
    <b:RefOrder>1</b:RefOrder>
  </b:Source>
</b:Sources>
</file>

<file path=customXml/itemProps1.xml><?xml version="1.0" encoding="utf-8"?>
<ds:datastoreItem xmlns:ds="http://schemas.openxmlformats.org/officeDocument/2006/customXml" ds:itemID="{3A958BA0-39FE-4EB5-846B-2D9763AEA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4485</Words>
  <Characters>24668</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dc:creator>
  <cp:keywords/>
  <dc:description/>
  <cp:lastModifiedBy>Sena</cp:lastModifiedBy>
  <cp:revision>2</cp:revision>
  <dcterms:created xsi:type="dcterms:W3CDTF">2019-11-26T17:13:00Z</dcterms:created>
  <dcterms:modified xsi:type="dcterms:W3CDTF">2019-11-26T17:13:00Z</dcterms:modified>
</cp:coreProperties>
</file>